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07E" w:rsidRPr="0032407E" w:rsidRDefault="0032407E" w:rsidP="0032407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2407E">
        <w:rPr>
          <w:rFonts w:ascii="Times New Roman" w:eastAsia="Times New Roman" w:hAnsi="Times New Roman" w:cs="Times New Roman"/>
          <w:b/>
          <w:bCs/>
          <w:kern w:val="36"/>
          <w:sz w:val="48"/>
          <w:szCs w:val="48"/>
          <w:lang w:eastAsia="ru-RU"/>
        </w:rPr>
        <w:t>Ловцы донского солнца</w:t>
      </w:r>
    </w:p>
    <w:p w:rsidR="0032407E" w:rsidRPr="0032407E" w:rsidRDefault="0032407E" w:rsidP="0032407E">
      <w:pPr>
        <w:spacing w:after="0" w:line="240" w:lineRule="auto"/>
        <w:rPr>
          <w:rFonts w:ascii="Times New Roman" w:eastAsia="Times New Roman" w:hAnsi="Times New Roman" w:cs="Times New Roman"/>
          <w:sz w:val="24"/>
          <w:szCs w:val="24"/>
          <w:lang w:eastAsia="ru-RU"/>
        </w:rPr>
      </w:pPr>
      <w:hyperlink r:id="rId5" w:history="1">
        <w:r w:rsidRPr="0032407E">
          <w:rPr>
            <w:rFonts w:ascii="Times New Roman" w:eastAsia="Times New Roman" w:hAnsi="Times New Roman" w:cs="Times New Roman"/>
            <w:color w:val="0000FF"/>
            <w:sz w:val="24"/>
            <w:szCs w:val="24"/>
            <w:u w:val="single"/>
            <w:lang w:eastAsia="ru-RU"/>
          </w:rPr>
          <w:t>Дементьева Юлия</w:t>
        </w:r>
      </w:hyperlink>
      <w:r w:rsidRPr="0032407E">
        <w:rPr>
          <w:rFonts w:ascii="Times New Roman" w:eastAsia="Times New Roman" w:hAnsi="Times New Roman" w:cs="Times New Roman"/>
          <w:sz w:val="24"/>
          <w:szCs w:val="24"/>
          <w:lang w:eastAsia="ru-RU"/>
        </w:rPr>
        <w:t xml:space="preserve"> </w:t>
      </w:r>
      <w:hyperlink r:id="rId6" w:history="1">
        <w:r w:rsidRPr="0032407E">
          <w:rPr>
            <w:rFonts w:ascii="Times New Roman" w:eastAsia="Times New Roman" w:hAnsi="Times New Roman" w:cs="Times New Roman"/>
            <w:color w:val="0000FF"/>
            <w:sz w:val="24"/>
            <w:szCs w:val="24"/>
            <w:u w:val="single"/>
            <w:lang w:eastAsia="ru-RU"/>
          </w:rPr>
          <w:t>«Эксперт Юг» №44 (283)</w:t>
        </w:r>
      </w:hyperlink>
      <w:r w:rsidRPr="0032407E">
        <w:rPr>
          <w:rFonts w:ascii="Times New Roman" w:eastAsia="Times New Roman" w:hAnsi="Times New Roman" w:cs="Times New Roman"/>
          <w:sz w:val="24"/>
          <w:szCs w:val="24"/>
          <w:lang w:eastAsia="ru-RU"/>
        </w:rPr>
        <w:t xml:space="preserve"> 04 ноя 2013, 00:00 </w:t>
      </w:r>
    </w:p>
    <w:p w:rsidR="0032407E" w:rsidRPr="0032407E" w:rsidRDefault="0032407E" w:rsidP="0032407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286250" cy="2857500"/>
            <wp:effectExtent l="19050" t="0" r="0" b="0"/>
            <wp:docPr id="1" name="img_443958_253081_576x288" descr="Генеральный директор компании «Хевел» Игорь Ахмеров (слева) называет три фактора размещения солнечной электростанции в Ростовской области: климатические особенности, технологический потенциал и поддержка регионального правительств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3958_253081_576x288" descr="Генеральный директор компании «Хевел» Игорь Ахмеров (слева) называет три фактора размещения солнечной электростанции в Ростовской области: климатические особенности, технологический потенциал и поддержка регионального правительства">
                      <a:hlinkClick r:id="rId7"/>
                    </pic:cNvPr>
                    <pic:cNvPicPr>
                      <a:picLocks noChangeAspect="1" noChangeArrowheads="1"/>
                    </pic:cNvPicPr>
                  </pic:nvPicPr>
                  <pic:blipFill>
                    <a:blip r:embed="rId8" cstate="print"/>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32407E" w:rsidRPr="0032407E" w:rsidRDefault="0032407E" w:rsidP="0032407E">
      <w:pPr>
        <w:spacing w:after="0" w:line="240" w:lineRule="auto"/>
        <w:rPr>
          <w:rFonts w:ascii="Times New Roman" w:eastAsia="Times New Roman" w:hAnsi="Times New Roman" w:cs="Times New Roman"/>
          <w:sz w:val="24"/>
          <w:szCs w:val="24"/>
          <w:lang w:eastAsia="ru-RU"/>
        </w:rPr>
      </w:pPr>
      <w:r w:rsidRPr="0032407E">
        <w:rPr>
          <w:rFonts w:ascii="Times New Roman" w:eastAsia="Times New Roman" w:hAnsi="Times New Roman" w:cs="Times New Roman"/>
          <w:sz w:val="24"/>
          <w:szCs w:val="24"/>
          <w:lang w:eastAsia="ru-RU"/>
        </w:rPr>
        <w:t xml:space="preserve">Фото: </w:t>
      </w:r>
      <w:proofErr w:type="spellStart"/>
      <w:r w:rsidRPr="0032407E">
        <w:rPr>
          <w:rFonts w:ascii="Times New Roman" w:eastAsia="Times New Roman" w:hAnsi="Times New Roman" w:cs="Times New Roman"/>
          <w:sz w:val="24"/>
          <w:szCs w:val="24"/>
          <w:lang w:eastAsia="ru-RU"/>
        </w:rPr>
        <w:t>ipa-don.ru</w:t>
      </w:r>
      <w:proofErr w:type="spellEnd"/>
      <w:r w:rsidRPr="0032407E">
        <w:rPr>
          <w:rFonts w:ascii="Times New Roman" w:eastAsia="Times New Roman" w:hAnsi="Times New Roman" w:cs="Times New Roman"/>
          <w:sz w:val="24"/>
          <w:szCs w:val="24"/>
          <w:lang w:eastAsia="ru-RU"/>
        </w:rPr>
        <w:t xml:space="preserve"> </w:t>
      </w:r>
    </w:p>
    <w:p w:rsidR="0032407E" w:rsidRPr="0032407E" w:rsidRDefault="0032407E" w:rsidP="0032407E">
      <w:pPr>
        <w:spacing w:before="100" w:beforeAutospacing="1" w:after="100" w:afterAutospacing="1" w:line="240" w:lineRule="auto"/>
        <w:rPr>
          <w:rFonts w:ascii="Times New Roman" w:eastAsia="Times New Roman" w:hAnsi="Times New Roman" w:cs="Times New Roman"/>
          <w:sz w:val="24"/>
          <w:szCs w:val="24"/>
          <w:lang w:eastAsia="ru-RU"/>
        </w:rPr>
      </w:pPr>
      <w:r w:rsidRPr="0032407E">
        <w:rPr>
          <w:rFonts w:ascii="Times New Roman" w:eastAsia="Times New Roman" w:hAnsi="Times New Roman" w:cs="Times New Roman"/>
          <w:sz w:val="24"/>
          <w:szCs w:val="24"/>
          <w:lang w:eastAsia="ru-RU"/>
        </w:rPr>
        <w:t>Генеральный директор компании «</w:t>
      </w:r>
      <w:proofErr w:type="spellStart"/>
      <w:r w:rsidRPr="0032407E">
        <w:rPr>
          <w:rFonts w:ascii="Times New Roman" w:eastAsia="Times New Roman" w:hAnsi="Times New Roman" w:cs="Times New Roman"/>
          <w:sz w:val="24"/>
          <w:szCs w:val="24"/>
          <w:lang w:eastAsia="ru-RU"/>
        </w:rPr>
        <w:t>Хевел</w:t>
      </w:r>
      <w:proofErr w:type="spellEnd"/>
      <w:r w:rsidRPr="0032407E">
        <w:rPr>
          <w:rFonts w:ascii="Times New Roman" w:eastAsia="Times New Roman" w:hAnsi="Times New Roman" w:cs="Times New Roman"/>
          <w:sz w:val="24"/>
          <w:szCs w:val="24"/>
          <w:lang w:eastAsia="ru-RU"/>
        </w:rPr>
        <w:t xml:space="preserve">» Игорь </w:t>
      </w:r>
      <w:proofErr w:type="spellStart"/>
      <w:r w:rsidRPr="0032407E">
        <w:rPr>
          <w:rFonts w:ascii="Times New Roman" w:eastAsia="Times New Roman" w:hAnsi="Times New Roman" w:cs="Times New Roman"/>
          <w:sz w:val="24"/>
          <w:szCs w:val="24"/>
          <w:lang w:eastAsia="ru-RU"/>
        </w:rPr>
        <w:t>Ахмеров</w:t>
      </w:r>
      <w:proofErr w:type="spellEnd"/>
      <w:r w:rsidRPr="0032407E">
        <w:rPr>
          <w:rFonts w:ascii="Times New Roman" w:eastAsia="Times New Roman" w:hAnsi="Times New Roman" w:cs="Times New Roman"/>
          <w:sz w:val="24"/>
          <w:szCs w:val="24"/>
          <w:lang w:eastAsia="ru-RU"/>
        </w:rPr>
        <w:t xml:space="preserve"> (слева) называет три фактора размещения солнечной электростанции в Ростовской области: климатические особенности, технологический потенциал и поддержка регионального правительства </w:t>
      </w:r>
    </w:p>
    <w:p w:rsidR="0032407E" w:rsidRPr="0032407E" w:rsidRDefault="0032407E" w:rsidP="0032407E">
      <w:pPr>
        <w:spacing w:before="100" w:beforeAutospacing="1" w:after="100" w:afterAutospacing="1" w:line="240" w:lineRule="auto"/>
        <w:rPr>
          <w:rFonts w:ascii="Times New Roman" w:eastAsia="Times New Roman" w:hAnsi="Times New Roman" w:cs="Times New Roman"/>
          <w:sz w:val="24"/>
          <w:szCs w:val="24"/>
          <w:lang w:eastAsia="ru-RU"/>
        </w:rPr>
      </w:pPr>
      <w:r w:rsidRPr="0032407E">
        <w:rPr>
          <w:rFonts w:ascii="Times New Roman" w:eastAsia="Times New Roman" w:hAnsi="Times New Roman" w:cs="Times New Roman"/>
          <w:sz w:val="24"/>
          <w:szCs w:val="24"/>
          <w:lang w:eastAsia="ru-RU"/>
        </w:rPr>
        <w:t>В Ростовской области планируется построить сеть солнечных электростанций мощностью 80 МВт. Для российского рынка альтернативной энергетики это рекордный заявленный показатель, но при реализации проекта могут возникнуть значительные сложности. Ключевым фактором риска для проекта аналитики считают возможность увеличения его стоимости и возникновения проблем с подключением к сетям</w:t>
      </w:r>
    </w:p>
    <w:p w:rsidR="0032407E" w:rsidRPr="0032407E" w:rsidRDefault="0032407E" w:rsidP="0032407E">
      <w:pPr>
        <w:spacing w:before="100" w:beforeAutospacing="1" w:after="100" w:afterAutospacing="1" w:line="240" w:lineRule="auto"/>
        <w:rPr>
          <w:rFonts w:ascii="Times New Roman" w:eastAsia="Times New Roman" w:hAnsi="Times New Roman" w:cs="Times New Roman"/>
          <w:sz w:val="24"/>
          <w:szCs w:val="24"/>
          <w:lang w:eastAsia="ru-RU"/>
        </w:rPr>
      </w:pPr>
      <w:r w:rsidRPr="0032407E">
        <w:rPr>
          <w:rFonts w:ascii="Times New Roman" w:eastAsia="Times New Roman" w:hAnsi="Times New Roman" w:cs="Times New Roman"/>
          <w:sz w:val="24"/>
          <w:szCs w:val="24"/>
          <w:lang w:eastAsia="ru-RU"/>
        </w:rPr>
        <w:t>Реализацией проекта займётся компания «</w:t>
      </w:r>
      <w:proofErr w:type="spellStart"/>
      <w:r w:rsidRPr="0032407E">
        <w:rPr>
          <w:rFonts w:ascii="Times New Roman" w:eastAsia="Times New Roman" w:hAnsi="Times New Roman" w:cs="Times New Roman"/>
          <w:sz w:val="24"/>
          <w:szCs w:val="24"/>
          <w:lang w:eastAsia="ru-RU"/>
        </w:rPr>
        <w:t>Хевел</w:t>
      </w:r>
      <w:proofErr w:type="spellEnd"/>
      <w:r w:rsidRPr="0032407E">
        <w:rPr>
          <w:rFonts w:ascii="Times New Roman" w:eastAsia="Times New Roman" w:hAnsi="Times New Roman" w:cs="Times New Roman"/>
          <w:sz w:val="24"/>
          <w:szCs w:val="24"/>
          <w:lang w:eastAsia="ru-RU"/>
        </w:rPr>
        <w:t xml:space="preserve">», учреждённая </w:t>
      </w:r>
      <w:proofErr w:type="spellStart"/>
      <w:r w:rsidRPr="0032407E">
        <w:rPr>
          <w:rFonts w:ascii="Times New Roman" w:eastAsia="Times New Roman" w:hAnsi="Times New Roman" w:cs="Times New Roman"/>
          <w:sz w:val="24"/>
          <w:szCs w:val="24"/>
          <w:lang w:eastAsia="ru-RU"/>
        </w:rPr>
        <w:t>госкорпорацией</w:t>
      </w:r>
      <w:proofErr w:type="spellEnd"/>
      <w:r w:rsidRPr="0032407E">
        <w:rPr>
          <w:rFonts w:ascii="Times New Roman" w:eastAsia="Times New Roman" w:hAnsi="Times New Roman" w:cs="Times New Roman"/>
          <w:sz w:val="24"/>
          <w:szCs w:val="24"/>
          <w:lang w:eastAsia="ru-RU"/>
        </w:rPr>
        <w:t xml:space="preserve"> «</w:t>
      </w:r>
      <w:proofErr w:type="spellStart"/>
      <w:r w:rsidRPr="0032407E">
        <w:rPr>
          <w:rFonts w:ascii="Times New Roman" w:eastAsia="Times New Roman" w:hAnsi="Times New Roman" w:cs="Times New Roman"/>
          <w:sz w:val="24"/>
          <w:szCs w:val="24"/>
          <w:lang w:eastAsia="ru-RU"/>
        </w:rPr>
        <w:t>Роснано</w:t>
      </w:r>
      <w:proofErr w:type="spellEnd"/>
      <w:r w:rsidRPr="0032407E">
        <w:rPr>
          <w:rFonts w:ascii="Times New Roman" w:eastAsia="Times New Roman" w:hAnsi="Times New Roman" w:cs="Times New Roman"/>
          <w:sz w:val="24"/>
          <w:szCs w:val="24"/>
          <w:lang w:eastAsia="ru-RU"/>
        </w:rPr>
        <w:t>» и группой «</w:t>
      </w:r>
      <w:proofErr w:type="spellStart"/>
      <w:r w:rsidRPr="0032407E">
        <w:rPr>
          <w:rFonts w:ascii="Times New Roman" w:eastAsia="Times New Roman" w:hAnsi="Times New Roman" w:cs="Times New Roman"/>
          <w:sz w:val="24"/>
          <w:szCs w:val="24"/>
          <w:lang w:eastAsia="ru-RU"/>
        </w:rPr>
        <w:t>Ренова</w:t>
      </w:r>
      <w:proofErr w:type="spellEnd"/>
      <w:r w:rsidRPr="0032407E">
        <w:rPr>
          <w:rFonts w:ascii="Times New Roman" w:eastAsia="Times New Roman" w:hAnsi="Times New Roman" w:cs="Times New Roman"/>
          <w:sz w:val="24"/>
          <w:szCs w:val="24"/>
          <w:lang w:eastAsia="ru-RU"/>
        </w:rPr>
        <w:t xml:space="preserve">» </w:t>
      </w:r>
      <w:r w:rsidRPr="0032407E">
        <w:rPr>
          <w:rFonts w:ascii="Times New Roman" w:eastAsia="Times New Roman" w:hAnsi="Times New Roman" w:cs="Times New Roman"/>
          <w:b/>
          <w:bCs/>
          <w:sz w:val="24"/>
          <w:szCs w:val="24"/>
          <w:lang w:eastAsia="ru-RU"/>
        </w:rPr>
        <w:t xml:space="preserve">Виктора </w:t>
      </w:r>
      <w:proofErr w:type="spellStart"/>
      <w:r w:rsidRPr="0032407E">
        <w:rPr>
          <w:rFonts w:ascii="Times New Roman" w:eastAsia="Times New Roman" w:hAnsi="Times New Roman" w:cs="Times New Roman"/>
          <w:b/>
          <w:bCs/>
          <w:sz w:val="24"/>
          <w:szCs w:val="24"/>
          <w:lang w:eastAsia="ru-RU"/>
        </w:rPr>
        <w:t>Вексельберга</w:t>
      </w:r>
      <w:proofErr w:type="spellEnd"/>
      <w:r w:rsidRPr="0032407E">
        <w:rPr>
          <w:rFonts w:ascii="Times New Roman" w:eastAsia="Times New Roman" w:hAnsi="Times New Roman" w:cs="Times New Roman"/>
          <w:sz w:val="24"/>
          <w:szCs w:val="24"/>
          <w:lang w:eastAsia="ru-RU"/>
        </w:rPr>
        <w:t xml:space="preserve">, в партнёрстве со швейцарской </w:t>
      </w:r>
      <w:proofErr w:type="spellStart"/>
      <w:r w:rsidRPr="0032407E">
        <w:rPr>
          <w:rFonts w:ascii="Times New Roman" w:eastAsia="Times New Roman" w:hAnsi="Times New Roman" w:cs="Times New Roman"/>
          <w:sz w:val="24"/>
          <w:szCs w:val="24"/>
          <w:lang w:eastAsia="ru-RU"/>
        </w:rPr>
        <w:t>Avelar</w:t>
      </w:r>
      <w:proofErr w:type="spellEnd"/>
      <w:r w:rsidRPr="0032407E">
        <w:rPr>
          <w:rFonts w:ascii="Times New Roman" w:eastAsia="Times New Roman" w:hAnsi="Times New Roman" w:cs="Times New Roman"/>
          <w:sz w:val="24"/>
          <w:szCs w:val="24"/>
          <w:lang w:eastAsia="ru-RU"/>
        </w:rPr>
        <w:t> </w:t>
      </w:r>
      <w:proofErr w:type="spellStart"/>
      <w:r w:rsidRPr="0032407E">
        <w:rPr>
          <w:rFonts w:ascii="Times New Roman" w:eastAsia="Times New Roman" w:hAnsi="Times New Roman" w:cs="Times New Roman"/>
          <w:sz w:val="24"/>
          <w:szCs w:val="24"/>
          <w:lang w:eastAsia="ru-RU"/>
        </w:rPr>
        <w:t>Energy</w:t>
      </w:r>
      <w:proofErr w:type="spellEnd"/>
      <w:r w:rsidRPr="0032407E">
        <w:rPr>
          <w:rFonts w:ascii="Times New Roman" w:eastAsia="Times New Roman" w:hAnsi="Times New Roman" w:cs="Times New Roman"/>
          <w:sz w:val="24"/>
          <w:szCs w:val="24"/>
          <w:lang w:eastAsia="ru-RU"/>
        </w:rPr>
        <w:t xml:space="preserve"> </w:t>
      </w:r>
      <w:proofErr w:type="spellStart"/>
      <w:r w:rsidRPr="0032407E">
        <w:rPr>
          <w:rFonts w:ascii="Times New Roman" w:eastAsia="Times New Roman" w:hAnsi="Times New Roman" w:cs="Times New Roman"/>
          <w:sz w:val="24"/>
          <w:szCs w:val="24"/>
          <w:lang w:eastAsia="ru-RU"/>
        </w:rPr>
        <w:t>Group</w:t>
      </w:r>
      <w:proofErr w:type="spellEnd"/>
      <w:r w:rsidRPr="0032407E">
        <w:rPr>
          <w:rFonts w:ascii="Times New Roman" w:eastAsia="Times New Roman" w:hAnsi="Times New Roman" w:cs="Times New Roman"/>
          <w:sz w:val="24"/>
          <w:szCs w:val="24"/>
          <w:lang w:eastAsia="ru-RU"/>
        </w:rPr>
        <w:t>.</w:t>
      </w:r>
      <w:r w:rsidRPr="0032407E">
        <w:rPr>
          <w:rFonts w:ascii="Times New Roman" w:eastAsia="Times New Roman" w:hAnsi="Times New Roman" w:cs="Times New Roman"/>
          <w:sz w:val="24"/>
          <w:szCs w:val="24"/>
          <w:u w:val="single"/>
          <w:lang w:eastAsia="ru-RU"/>
        </w:rPr>
        <w:t xml:space="preserve"> </w:t>
      </w:r>
      <w:r w:rsidRPr="0032407E">
        <w:rPr>
          <w:rFonts w:ascii="Times New Roman" w:eastAsia="Times New Roman" w:hAnsi="Times New Roman" w:cs="Times New Roman"/>
          <w:sz w:val="24"/>
          <w:szCs w:val="24"/>
          <w:lang w:eastAsia="ru-RU"/>
        </w:rPr>
        <w:t>Меморандум о сотрудничестве между инициаторами проекта и правительством Ростовской области был подписан на недавнем инвестиционном форуме в Сочи. По словам руководителя управления по внешним связям ООО «</w:t>
      </w:r>
      <w:proofErr w:type="spellStart"/>
      <w:r w:rsidRPr="0032407E">
        <w:rPr>
          <w:rFonts w:ascii="Times New Roman" w:eastAsia="Times New Roman" w:hAnsi="Times New Roman" w:cs="Times New Roman"/>
          <w:sz w:val="24"/>
          <w:szCs w:val="24"/>
          <w:lang w:eastAsia="ru-RU"/>
        </w:rPr>
        <w:t>Хевел</w:t>
      </w:r>
      <w:proofErr w:type="spellEnd"/>
      <w:r w:rsidRPr="0032407E">
        <w:rPr>
          <w:rFonts w:ascii="Times New Roman" w:eastAsia="Times New Roman" w:hAnsi="Times New Roman" w:cs="Times New Roman"/>
          <w:sz w:val="24"/>
          <w:szCs w:val="24"/>
          <w:lang w:eastAsia="ru-RU"/>
        </w:rPr>
        <w:t xml:space="preserve">» </w:t>
      </w:r>
      <w:r w:rsidRPr="0032407E">
        <w:rPr>
          <w:rFonts w:ascii="Times New Roman" w:eastAsia="Times New Roman" w:hAnsi="Times New Roman" w:cs="Times New Roman"/>
          <w:b/>
          <w:bCs/>
          <w:sz w:val="24"/>
          <w:szCs w:val="24"/>
          <w:lang w:eastAsia="ru-RU"/>
        </w:rPr>
        <w:t>Антона Усачёва</w:t>
      </w:r>
      <w:r w:rsidRPr="0032407E">
        <w:rPr>
          <w:rFonts w:ascii="Times New Roman" w:eastAsia="Times New Roman" w:hAnsi="Times New Roman" w:cs="Times New Roman"/>
          <w:sz w:val="24"/>
          <w:szCs w:val="24"/>
          <w:lang w:eastAsia="ru-RU"/>
        </w:rPr>
        <w:t>, уже в следующем году инвесторы намерены приступить к проектированию первой очереди объектов, а завершить строительство предполагается к 2018 году.</w:t>
      </w:r>
    </w:p>
    <w:p w:rsidR="0032407E" w:rsidRPr="0032407E" w:rsidRDefault="0032407E" w:rsidP="0032407E">
      <w:pPr>
        <w:spacing w:before="100" w:beforeAutospacing="1" w:after="100" w:afterAutospacing="1" w:line="240" w:lineRule="auto"/>
        <w:rPr>
          <w:rFonts w:ascii="Times New Roman" w:eastAsia="Times New Roman" w:hAnsi="Times New Roman" w:cs="Times New Roman"/>
          <w:sz w:val="24"/>
          <w:szCs w:val="24"/>
          <w:lang w:eastAsia="ru-RU"/>
        </w:rPr>
      </w:pPr>
      <w:r w:rsidRPr="0032407E">
        <w:rPr>
          <w:rFonts w:ascii="Times New Roman" w:eastAsia="Times New Roman" w:hAnsi="Times New Roman" w:cs="Times New Roman"/>
          <w:sz w:val="24"/>
          <w:szCs w:val="24"/>
          <w:lang w:eastAsia="ru-RU"/>
        </w:rPr>
        <w:t>Пока в России существуют лишь экспериментальные солнечные электро</w:t>
      </w:r>
      <w:r w:rsidRPr="0032407E">
        <w:rPr>
          <w:rFonts w:ascii="Times New Roman" w:eastAsia="Times New Roman" w:hAnsi="Times New Roman" w:cs="Times New Roman"/>
          <w:sz w:val="24"/>
          <w:szCs w:val="24"/>
          <w:lang w:eastAsia="ru-RU"/>
        </w:rPr>
        <w:softHyphen/>
        <w:t>станции. Компания «</w:t>
      </w:r>
      <w:proofErr w:type="spellStart"/>
      <w:r w:rsidRPr="0032407E">
        <w:rPr>
          <w:rFonts w:ascii="Times New Roman" w:eastAsia="Times New Roman" w:hAnsi="Times New Roman" w:cs="Times New Roman"/>
          <w:sz w:val="24"/>
          <w:szCs w:val="24"/>
          <w:lang w:eastAsia="ru-RU"/>
        </w:rPr>
        <w:t>Хевел</w:t>
      </w:r>
      <w:proofErr w:type="spellEnd"/>
      <w:r w:rsidRPr="0032407E">
        <w:rPr>
          <w:rFonts w:ascii="Times New Roman" w:eastAsia="Times New Roman" w:hAnsi="Times New Roman" w:cs="Times New Roman"/>
          <w:sz w:val="24"/>
          <w:szCs w:val="24"/>
          <w:lang w:eastAsia="ru-RU"/>
        </w:rPr>
        <w:t xml:space="preserve">», основанная в 2009 году, также приняла участие в этом процессе. Среди уже реализованных совместно с </w:t>
      </w:r>
      <w:proofErr w:type="spellStart"/>
      <w:r w:rsidRPr="0032407E">
        <w:rPr>
          <w:rFonts w:ascii="Times New Roman" w:eastAsia="Times New Roman" w:hAnsi="Times New Roman" w:cs="Times New Roman"/>
          <w:sz w:val="24"/>
          <w:szCs w:val="24"/>
          <w:lang w:eastAsia="ru-RU"/>
        </w:rPr>
        <w:t>Avelar</w:t>
      </w:r>
      <w:proofErr w:type="spellEnd"/>
      <w:r w:rsidRPr="0032407E">
        <w:rPr>
          <w:rFonts w:ascii="Times New Roman" w:eastAsia="Times New Roman" w:hAnsi="Times New Roman" w:cs="Times New Roman"/>
          <w:sz w:val="24"/>
          <w:szCs w:val="24"/>
          <w:lang w:eastAsia="ru-RU"/>
        </w:rPr>
        <w:t> </w:t>
      </w:r>
      <w:proofErr w:type="spellStart"/>
      <w:r w:rsidRPr="0032407E">
        <w:rPr>
          <w:rFonts w:ascii="Times New Roman" w:eastAsia="Times New Roman" w:hAnsi="Times New Roman" w:cs="Times New Roman"/>
          <w:sz w:val="24"/>
          <w:szCs w:val="24"/>
          <w:lang w:eastAsia="ru-RU"/>
        </w:rPr>
        <w:t>Energy</w:t>
      </w:r>
      <w:proofErr w:type="spellEnd"/>
      <w:r w:rsidRPr="0032407E">
        <w:rPr>
          <w:rFonts w:ascii="Times New Roman" w:eastAsia="Times New Roman" w:hAnsi="Times New Roman" w:cs="Times New Roman"/>
          <w:sz w:val="24"/>
          <w:szCs w:val="24"/>
          <w:lang w:eastAsia="ru-RU"/>
        </w:rPr>
        <w:t xml:space="preserve"> проектов — установка на крыше железнодорожного вокзала Анапы и гибридная автономная </w:t>
      </w:r>
      <w:proofErr w:type="spellStart"/>
      <w:proofErr w:type="gramStart"/>
      <w:r w:rsidRPr="0032407E">
        <w:rPr>
          <w:rFonts w:ascii="Times New Roman" w:eastAsia="Times New Roman" w:hAnsi="Times New Roman" w:cs="Times New Roman"/>
          <w:sz w:val="24"/>
          <w:szCs w:val="24"/>
          <w:lang w:eastAsia="ru-RU"/>
        </w:rPr>
        <w:t>дизель-солнечная</w:t>
      </w:r>
      <w:proofErr w:type="spellEnd"/>
      <w:proofErr w:type="gramEnd"/>
      <w:r w:rsidRPr="0032407E">
        <w:rPr>
          <w:rFonts w:ascii="Times New Roman" w:eastAsia="Times New Roman" w:hAnsi="Times New Roman" w:cs="Times New Roman"/>
          <w:sz w:val="24"/>
          <w:szCs w:val="24"/>
          <w:lang w:eastAsia="ru-RU"/>
        </w:rPr>
        <w:t xml:space="preserve"> электростанция в Республике Алтай. Свою первую крупную солнечную электростанцию «</w:t>
      </w:r>
      <w:proofErr w:type="spellStart"/>
      <w:r w:rsidRPr="0032407E">
        <w:rPr>
          <w:rFonts w:ascii="Times New Roman" w:eastAsia="Times New Roman" w:hAnsi="Times New Roman" w:cs="Times New Roman"/>
          <w:sz w:val="24"/>
          <w:szCs w:val="24"/>
          <w:lang w:eastAsia="ru-RU"/>
        </w:rPr>
        <w:t>Хевел</w:t>
      </w:r>
      <w:proofErr w:type="spellEnd"/>
      <w:r w:rsidRPr="0032407E">
        <w:rPr>
          <w:rFonts w:ascii="Times New Roman" w:eastAsia="Times New Roman" w:hAnsi="Times New Roman" w:cs="Times New Roman"/>
          <w:sz w:val="24"/>
          <w:szCs w:val="24"/>
          <w:lang w:eastAsia="ru-RU"/>
        </w:rPr>
        <w:t>» планировал построить на юге России — в Кисловодске. В конце 2010 года компания подписала соглашение о намерениях с правительством Ставропольского края, в этот проект его инвестор — ООО «</w:t>
      </w:r>
      <w:proofErr w:type="spellStart"/>
      <w:r w:rsidRPr="0032407E">
        <w:rPr>
          <w:rFonts w:ascii="Times New Roman" w:eastAsia="Times New Roman" w:hAnsi="Times New Roman" w:cs="Times New Roman"/>
          <w:sz w:val="24"/>
          <w:szCs w:val="24"/>
          <w:lang w:eastAsia="ru-RU"/>
        </w:rPr>
        <w:t>Рус</w:t>
      </w:r>
      <w:r w:rsidRPr="0032407E">
        <w:rPr>
          <w:rFonts w:ascii="Times New Roman" w:eastAsia="Times New Roman" w:hAnsi="Times New Roman" w:cs="Times New Roman"/>
          <w:sz w:val="24"/>
          <w:szCs w:val="24"/>
          <w:lang w:eastAsia="ru-RU"/>
        </w:rPr>
        <w:softHyphen/>
        <w:t>ЭнергоИнвест</w:t>
      </w:r>
      <w:proofErr w:type="spellEnd"/>
      <w:r w:rsidRPr="0032407E">
        <w:rPr>
          <w:rFonts w:ascii="Times New Roman" w:eastAsia="Times New Roman" w:hAnsi="Times New Roman" w:cs="Times New Roman"/>
          <w:sz w:val="24"/>
          <w:szCs w:val="24"/>
          <w:lang w:eastAsia="ru-RU"/>
        </w:rPr>
        <w:t xml:space="preserve">» — намерен привлечь более 5 </w:t>
      </w:r>
      <w:proofErr w:type="spellStart"/>
      <w:proofErr w:type="gramStart"/>
      <w:r w:rsidRPr="0032407E">
        <w:rPr>
          <w:rFonts w:ascii="Times New Roman" w:eastAsia="Times New Roman" w:hAnsi="Times New Roman" w:cs="Times New Roman"/>
          <w:sz w:val="24"/>
          <w:szCs w:val="24"/>
          <w:lang w:eastAsia="ru-RU"/>
        </w:rPr>
        <w:t>млрд</w:t>
      </w:r>
      <w:proofErr w:type="spellEnd"/>
      <w:proofErr w:type="gramEnd"/>
      <w:r w:rsidRPr="0032407E">
        <w:rPr>
          <w:rFonts w:ascii="Times New Roman" w:eastAsia="Times New Roman" w:hAnsi="Times New Roman" w:cs="Times New Roman"/>
          <w:sz w:val="24"/>
          <w:szCs w:val="24"/>
          <w:lang w:eastAsia="ru-RU"/>
        </w:rPr>
        <w:t xml:space="preserve"> рублей. Заявленная мощность электростанции — 50 МВт, строительство предполагается завершить к 2015 году.</w:t>
      </w:r>
    </w:p>
    <w:p w:rsidR="0032407E" w:rsidRPr="0032407E" w:rsidRDefault="0032407E" w:rsidP="0032407E">
      <w:pPr>
        <w:spacing w:before="100" w:beforeAutospacing="1" w:after="100" w:afterAutospacing="1" w:line="240" w:lineRule="auto"/>
        <w:rPr>
          <w:rFonts w:ascii="Times New Roman" w:eastAsia="Times New Roman" w:hAnsi="Times New Roman" w:cs="Times New Roman"/>
          <w:sz w:val="24"/>
          <w:szCs w:val="24"/>
          <w:lang w:eastAsia="ru-RU"/>
        </w:rPr>
      </w:pPr>
      <w:r w:rsidRPr="0032407E">
        <w:rPr>
          <w:rFonts w:ascii="Times New Roman" w:eastAsia="Times New Roman" w:hAnsi="Times New Roman" w:cs="Times New Roman"/>
          <w:sz w:val="24"/>
          <w:szCs w:val="24"/>
          <w:lang w:eastAsia="ru-RU"/>
        </w:rPr>
        <w:lastRenderedPageBreak/>
        <w:t>При строительстве своих электростанций «</w:t>
      </w:r>
      <w:proofErr w:type="spellStart"/>
      <w:r w:rsidRPr="0032407E">
        <w:rPr>
          <w:rFonts w:ascii="Times New Roman" w:eastAsia="Times New Roman" w:hAnsi="Times New Roman" w:cs="Times New Roman"/>
          <w:sz w:val="24"/>
          <w:szCs w:val="24"/>
          <w:lang w:eastAsia="ru-RU"/>
        </w:rPr>
        <w:t>Хевел</w:t>
      </w:r>
      <w:proofErr w:type="spellEnd"/>
      <w:r w:rsidRPr="0032407E">
        <w:rPr>
          <w:rFonts w:ascii="Times New Roman" w:eastAsia="Times New Roman" w:hAnsi="Times New Roman" w:cs="Times New Roman"/>
          <w:sz w:val="24"/>
          <w:szCs w:val="24"/>
          <w:lang w:eastAsia="ru-RU"/>
        </w:rPr>
        <w:t>» планирует использовать тонкоплёночные модули собственного производства на заводе в Новочебоксарске (Чувашия). Мощность производства предприятия составляет около 130 МВт — это крупнейшие в России объёмы.</w:t>
      </w:r>
    </w:p>
    <w:p w:rsidR="0032407E" w:rsidRPr="0032407E" w:rsidRDefault="0032407E" w:rsidP="0032407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07E">
        <w:rPr>
          <w:rFonts w:ascii="Times New Roman" w:eastAsia="Times New Roman" w:hAnsi="Times New Roman" w:cs="Times New Roman"/>
          <w:b/>
          <w:bCs/>
          <w:sz w:val="27"/>
          <w:szCs w:val="27"/>
          <w:lang w:eastAsia="ru-RU"/>
        </w:rPr>
        <w:t>Место под солнцем</w:t>
      </w:r>
    </w:p>
    <w:p w:rsidR="0032407E" w:rsidRPr="0032407E" w:rsidRDefault="0032407E" w:rsidP="0032407E">
      <w:pPr>
        <w:spacing w:before="100" w:beforeAutospacing="1" w:after="100" w:afterAutospacing="1" w:line="240" w:lineRule="auto"/>
        <w:rPr>
          <w:rFonts w:ascii="Times New Roman" w:eastAsia="Times New Roman" w:hAnsi="Times New Roman" w:cs="Times New Roman"/>
          <w:sz w:val="24"/>
          <w:szCs w:val="24"/>
          <w:lang w:eastAsia="ru-RU"/>
        </w:rPr>
      </w:pPr>
      <w:r w:rsidRPr="0032407E">
        <w:rPr>
          <w:rFonts w:ascii="Times New Roman" w:eastAsia="Times New Roman" w:hAnsi="Times New Roman" w:cs="Times New Roman"/>
          <w:sz w:val="24"/>
          <w:szCs w:val="24"/>
          <w:lang w:eastAsia="ru-RU"/>
        </w:rPr>
        <w:t>Интерес к Ростовской области компания объясняет наличием в регионе стратегически важных показателей для проекта, прежде всего высокого уровня инсоляции. Как отмечает Антон Усачёв, удельная выработка объектов солнечной генерации на территории Ростовской области составляет 1320 кВт·</w:t>
      </w:r>
      <w:proofErr w:type="gramStart"/>
      <w:r w:rsidRPr="0032407E">
        <w:rPr>
          <w:rFonts w:ascii="Times New Roman" w:eastAsia="Times New Roman" w:hAnsi="Times New Roman" w:cs="Times New Roman"/>
          <w:sz w:val="24"/>
          <w:szCs w:val="24"/>
          <w:lang w:eastAsia="ru-RU"/>
        </w:rPr>
        <w:t>ч</w:t>
      </w:r>
      <w:proofErr w:type="gramEnd"/>
      <w:r w:rsidRPr="0032407E">
        <w:rPr>
          <w:rFonts w:ascii="Times New Roman" w:eastAsia="Times New Roman" w:hAnsi="Times New Roman" w:cs="Times New Roman"/>
          <w:sz w:val="24"/>
          <w:szCs w:val="24"/>
          <w:lang w:eastAsia="ru-RU"/>
        </w:rPr>
        <w:t xml:space="preserve">/кв. м, что на 200 пунктов выше, чем, например, в Баварии — немецкой «столице» солнечной энергетики. Кроме того, на Дону проекту обеспечена политическая поддержка: у губернатора </w:t>
      </w:r>
      <w:r w:rsidRPr="0032407E">
        <w:rPr>
          <w:rFonts w:ascii="Times New Roman" w:eastAsia="Times New Roman" w:hAnsi="Times New Roman" w:cs="Times New Roman"/>
          <w:b/>
          <w:bCs/>
          <w:sz w:val="24"/>
          <w:szCs w:val="24"/>
          <w:lang w:eastAsia="ru-RU"/>
        </w:rPr>
        <w:t xml:space="preserve">Василия </w:t>
      </w:r>
      <w:proofErr w:type="spellStart"/>
      <w:r w:rsidRPr="0032407E">
        <w:rPr>
          <w:rFonts w:ascii="Times New Roman" w:eastAsia="Times New Roman" w:hAnsi="Times New Roman" w:cs="Times New Roman"/>
          <w:b/>
          <w:bCs/>
          <w:sz w:val="24"/>
          <w:szCs w:val="24"/>
          <w:lang w:eastAsia="ru-RU"/>
        </w:rPr>
        <w:t>Голубева</w:t>
      </w:r>
      <w:proofErr w:type="spellEnd"/>
      <w:r w:rsidRPr="0032407E">
        <w:rPr>
          <w:rFonts w:ascii="Times New Roman" w:eastAsia="Times New Roman" w:hAnsi="Times New Roman" w:cs="Times New Roman"/>
          <w:sz w:val="24"/>
          <w:szCs w:val="24"/>
          <w:lang w:eastAsia="ru-RU"/>
        </w:rPr>
        <w:t xml:space="preserve"> уже есть стратегический проект совместно с «</w:t>
      </w:r>
      <w:proofErr w:type="spellStart"/>
      <w:r w:rsidRPr="0032407E">
        <w:rPr>
          <w:rFonts w:ascii="Times New Roman" w:eastAsia="Times New Roman" w:hAnsi="Times New Roman" w:cs="Times New Roman"/>
          <w:sz w:val="24"/>
          <w:szCs w:val="24"/>
          <w:lang w:eastAsia="ru-RU"/>
        </w:rPr>
        <w:t>Реновой</w:t>
      </w:r>
      <w:proofErr w:type="spellEnd"/>
      <w:r w:rsidRPr="0032407E">
        <w:rPr>
          <w:rFonts w:ascii="Times New Roman" w:eastAsia="Times New Roman" w:hAnsi="Times New Roman" w:cs="Times New Roman"/>
          <w:sz w:val="24"/>
          <w:szCs w:val="24"/>
          <w:lang w:eastAsia="ru-RU"/>
        </w:rPr>
        <w:t>» — строительство нового аэропорта «Южный».</w:t>
      </w:r>
    </w:p>
    <w:p w:rsidR="0032407E" w:rsidRPr="0032407E" w:rsidRDefault="0032407E" w:rsidP="0032407E">
      <w:pPr>
        <w:spacing w:before="100" w:beforeAutospacing="1" w:after="100" w:afterAutospacing="1" w:line="240" w:lineRule="auto"/>
        <w:rPr>
          <w:rFonts w:ascii="Times New Roman" w:eastAsia="Times New Roman" w:hAnsi="Times New Roman" w:cs="Times New Roman"/>
          <w:sz w:val="24"/>
          <w:szCs w:val="24"/>
          <w:lang w:eastAsia="ru-RU"/>
        </w:rPr>
      </w:pPr>
      <w:r w:rsidRPr="0032407E">
        <w:rPr>
          <w:rFonts w:ascii="Times New Roman" w:eastAsia="Times New Roman" w:hAnsi="Times New Roman" w:cs="Times New Roman"/>
          <w:sz w:val="24"/>
          <w:szCs w:val="24"/>
          <w:lang w:eastAsia="ru-RU"/>
        </w:rPr>
        <w:t>Точное расположение солнечных станций пока не определено, однако, по расчётам экспертов рынка, охват такого «солнечного поля» будет внушительным. «Компания “</w:t>
      </w:r>
      <w:proofErr w:type="spellStart"/>
      <w:r w:rsidRPr="0032407E">
        <w:rPr>
          <w:rFonts w:ascii="Times New Roman" w:eastAsia="Times New Roman" w:hAnsi="Times New Roman" w:cs="Times New Roman"/>
          <w:sz w:val="24"/>
          <w:szCs w:val="24"/>
          <w:lang w:eastAsia="ru-RU"/>
        </w:rPr>
        <w:t>Хевел</w:t>
      </w:r>
      <w:proofErr w:type="spellEnd"/>
      <w:r w:rsidRPr="0032407E">
        <w:rPr>
          <w:rFonts w:ascii="Times New Roman" w:eastAsia="Times New Roman" w:hAnsi="Times New Roman" w:cs="Times New Roman"/>
          <w:sz w:val="24"/>
          <w:szCs w:val="24"/>
          <w:lang w:eastAsia="ru-RU"/>
        </w:rPr>
        <w:t>” производит солнечные модули на основе аморфного кремния, КПД которого составляет порядка восьми процентов, — говорит</w:t>
      </w:r>
      <w:r w:rsidRPr="0032407E">
        <w:rPr>
          <w:rFonts w:ascii="Times New Roman" w:eastAsia="Times New Roman" w:hAnsi="Times New Roman" w:cs="Times New Roman"/>
          <w:b/>
          <w:bCs/>
          <w:sz w:val="24"/>
          <w:szCs w:val="24"/>
          <w:lang w:eastAsia="ru-RU"/>
        </w:rPr>
        <w:t xml:space="preserve"> д</w:t>
      </w:r>
      <w:r w:rsidRPr="0032407E">
        <w:rPr>
          <w:rFonts w:ascii="Times New Roman" w:eastAsia="Times New Roman" w:hAnsi="Times New Roman" w:cs="Times New Roman"/>
          <w:sz w:val="24"/>
          <w:szCs w:val="24"/>
          <w:lang w:eastAsia="ru-RU"/>
        </w:rPr>
        <w:t xml:space="preserve">иректор научно-образовательного центра “Возобновляемые виды энергии и установки на их основе” профессор </w:t>
      </w:r>
      <w:r w:rsidRPr="0032407E">
        <w:rPr>
          <w:rFonts w:ascii="Times New Roman" w:eastAsia="Times New Roman" w:hAnsi="Times New Roman" w:cs="Times New Roman"/>
          <w:b/>
          <w:bCs/>
          <w:sz w:val="24"/>
          <w:szCs w:val="24"/>
          <w:lang w:eastAsia="ru-RU"/>
        </w:rPr>
        <w:t>Виктор Елистратов</w:t>
      </w:r>
      <w:r w:rsidRPr="0032407E">
        <w:rPr>
          <w:rFonts w:ascii="Times New Roman" w:eastAsia="Times New Roman" w:hAnsi="Times New Roman" w:cs="Times New Roman"/>
          <w:sz w:val="24"/>
          <w:szCs w:val="24"/>
          <w:lang w:eastAsia="ru-RU"/>
        </w:rPr>
        <w:t xml:space="preserve">. — Следовательно, при объёме запланированной мощности в 80 МВт для таких станций площадь </w:t>
      </w:r>
      <w:proofErr w:type="spellStart"/>
      <w:r w:rsidRPr="0032407E">
        <w:rPr>
          <w:rFonts w:ascii="Times New Roman" w:eastAsia="Times New Roman" w:hAnsi="Times New Roman" w:cs="Times New Roman"/>
          <w:sz w:val="24"/>
          <w:szCs w:val="24"/>
          <w:lang w:eastAsia="ru-RU"/>
        </w:rPr>
        <w:t>фотобатарей</w:t>
      </w:r>
      <w:proofErr w:type="spellEnd"/>
      <w:r w:rsidRPr="0032407E">
        <w:rPr>
          <w:rFonts w:ascii="Times New Roman" w:eastAsia="Times New Roman" w:hAnsi="Times New Roman" w:cs="Times New Roman"/>
          <w:sz w:val="24"/>
          <w:szCs w:val="24"/>
          <w:lang w:eastAsia="ru-RU"/>
        </w:rPr>
        <w:t xml:space="preserve"> составит 700 тысяч квадратных метров, и это без учёта расстояния между батареями».</w:t>
      </w:r>
    </w:p>
    <w:p w:rsidR="0032407E" w:rsidRPr="0032407E" w:rsidRDefault="0032407E" w:rsidP="0032407E">
      <w:pPr>
        <w:spacing w:before="100" w:beforeAutospacing="1" w:after="100" w:afterAutospacing="1" w:line="240" w:lineRule="auto"/>
        <w:rPr>
          <w:rFonts w:ascii="Times New Roman" w:eastAsia="Times New Roman" w:hAnsi="Times New Roman" w:cs="Times New Roman"/>
          <w:sz w:val="24"/>
          <w:szCs w:val="24"/>
          <w:lang w:eastAsia="ru-RU"/>
        </w:rPr>
      </w:pPr>
      <w:r w:rsidRPr="0032407E">
        <w:rPr>
          <w:rFonts w:ascii="Times New Roman" w:eastAsia="Times New Roman" w:hAnsi="Times New Roman" w:cs="Times New Roman"/>
          <w:sz w:val="24"/>
          <w:szCs w:val="24"/>
          <w:lang w:eastAsia="ru-RU"/>
        </w:rPr>
        <w:t xml:space="preserve">Сумму инвестиций в проект организаторы заявляют на уровне 8 </w:t>
      </w:r>
      <w:proofErr w:type="spellStart"/>
      <w:proofErr w:type="gramStart"/>
      <w:r w:rsidRPr="0032407E">
        <w:rPr>
          <w:rFonts w:ascii="Times New Roman" w:eastAsia="Times New Roman" w:hAnsi="Times New Roman" w:cs="Times New Roman"/>
          <w:sz w:val="24"/>
          <w:szCs w:val="24"/>
          <w:lang w:eastAsia="ru-RU"/>
        </w:rPr>
        <w:t>млрд</w:t>
      </w:r>
      <w:proofErr w:type="spellEnd"/>
      <w:proofErr w:type="gramEnd"/>
      <w:r w:rsidRPr="0032407E">
        <w:rPr>
          <w:rFonts w:ascii="Times New Roman" w:eastAsia="Times New Roman" w:hAnsi="Times New Roman" w:cs="Times New Roman"/>
          <w:sz w:val="24"/>
          <w:szCs w:val="24"/>
          <w:lang w:eastAsia="ru-RU"/>
        </w:rPr>
        <w:t xml:space="preserve"> рублей. По мнению Виктора Елистратова, декларируемая стоимость даёт проекту «входной билет» на энергетический рынок. «Согласно нормативной базе, объём капиталовложений на объектах солнечных фотоэлектрических станций не должен превышать 116 тысяч рублей за один киловатт до 2014 года и 103 тысячи рублей до 2020 года, — поясняет г-н Елистратов</w:t>
      </w:r>
      <w:r w:rsidRPr="0032407E">
        <w:rPr>
          <w:rFonts w:ascii="Times New Roman" w:eastAsia="Times New Roman" w:hAnsi="Times New Roman" w:cs="Times New Roman"/>
          <w:b/>
          <w:bCs/>
          <w:sz w:val="24"/>
          <w:szCs w:val="24"/>
          <w:lang w:eastAsia="ru-RU"/>
        </w:rPr>
        <w:t>.</w:t>
      </w:r>
      <w:r w:rsidRPr="0032407E">
        <w:rPr>
          <w:rFonts w:ascii="Times New Roman" w:eastAsia="Times New Roman" w:hAnsi="Times New Roman" w:cs="Times New Roman"/>
          <w:sz w:val="24"/>
          <w:szCs w:val="24"/>
          <w:lang w:eastAsia="ru-RU"/>
        </w:rPr>
        <w:t> — Лишь при этих условиях инвестор может рассчитывать на заключение договора о поставках мощностей, в соответствии с которым в данном регионе компания-оператор имеет право принимать мощность от солнечных электростанций. Если рассмотреть параметры проекта “</w:t>
      </w:r>
      <w:proofErr w:type="spellStart"/>
      <w:r w:rsidRPr="0032407E">
        <w:rPr>
          <w:rFonts w:ascii="Times New Roman" w:eastAsia="Times New Roman" w:hAnsi="Times New Roman" w:cs="Times New Roman"/>
          <w:sz w:val="24"/>
          <w:szCs w:val="24"/>
          <w:lang w:eastAsia="ru-RU"/>
        </w:rPr>
        <w:t>Хевела</w:t>
      </w:r>
      <w:proofErr w:type="spellEnd"/>
      <w:r w:rsidRPr="0032407E">
        <w:rPr>
          <w:rFonts w:ascii="Times New Roman" w:eastAsia="Times New Roman" w:hAnsi="Times New Roman" w:cs="Times New Roman"/>
          <w:sz w:val="24"/>
          <w:szCs w:val="24"/>
          <w:lang w:eastAsia="ru-RU"/>
        </w:rPr>
        <w:t>”, то 80 мегаватт за 8 миллиардов рублей дадут примерную удельную стоимость в 100 тысяч рублей за киловатт. Этот показатель вписывается в лимит затрат, который установило государство. Следовательно, компания может рассчитывать, что договор о предоставлении мощности будет с нею заключён».</w:t>
      </w:r>
    </w:p>
    <w:p w:rsidR="0032407E" w:rsidRPr="0032407E" w:rsidRDefault="0032407E" w:rsidP="0032407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07E">
        <w:rPr>
          <w:rFonts w:ascii="Times New Roman" w:eastAsia="Times New Roman" w:hAnsi="Times New Roman" w:cs="Times New Roman"/>
          <w:b/>
          <w:bCs/>
          <w:sz w:val="27"/>
          <w:szCs w:val="27"/>
          <w:lang w:eastAsia="ru-RU"/>
        </w:rPr>
        <w:t>Чем придётся рисковать</w:t>
      </w:r>
    </w:p>
    <w:p w:rsidR="0032407E" w:rsidRPr="0032407E" w:rsidRDefault="0032407E" w:rsidP="0032407E">
      <w:pPr>
        <w:spacing w:before="100" w:beforeAutospacing="1" w:after="100" w:afterAutospacing="1" w:line="240" w:lineRule="auto"/>
        <w:rPr>
          <w:rFonts w:ascii="Times New Roman" w:eastAsia="Times New Roman" w:hAnsi="Times New Roman" w:cs="Times New Roman"/>
          <w:sz w:val="24"/>
          <w:szCs w:val="24"/>
          <w:lang w:eastAsia="ru-RU"/>
        </w:rPr>
      </w:pPr>
      <w:r w:rsidRPr="0032407E">
        <w:rPr>
          <w:rFonts w:ascii="Times New Roman" w:eastAsia="Times New Roman" w:hAnsi="Times New Roman" w:cs="Times New Roman"/>
          <w:sz w:val="24"/>
          <w:szCs w:val="24"/>
          <w:lang w:eastAsia="ru-RU"/>
        </w:rPr>
        <w:t xml:space="preserve">Впрочем, аналитики называют и ряд существенных рисков проекта, в первую очередь — увеличение его стоимости. Руководитель информационно-аналитического агентства </w:t>
      </w:r>
      <w:proofErr w:type="spellStart"/>
      <w:r w:rsidRPr="0032407E">
        <w:rPr>
          <w:rFonts w:ascii="Times New Roman" w:eastAsia="Times New Roman" w:hAnsi="Times New Roman" w:cs="Times New Roman"/>
          <w:sz w:val="24"/>
          <w:szCs w:val="24"/>
          <w:lang w:eastAsia="ru-RU"/>
        </w:rPr>
        <w:t>Cleandex</w:t>
      </w:r>
      <w:proofErr w:type="spellEnd"/>
      <w:r w:rsidRPr="0032407E">
        <w:rPr>
          <w:rFonts w:ascii="Times New Roman" w:eastAsia="Times New Roman" w:hAnsi="Times New Roman" w:cs="Times New Roman"/>
          <w:sz w:val="24"/>
          <w:szCs w:val="24"/>
          <w:lang w:eastAsia="ru-RU"/>
        </w:rPr>
        <w:t xml:space="preserve"> </w:t>
      </w:r>
      <w:r w:rsidRPr="0032407E">
        <w:rPr>
          <w:rFonts w:ascii="Times New Roman" w:eastAsia="Times New Roman" w:hAnsi="Times New Roman" w:cs="Times New Roman"/>
          <w:b/>
          <w:bCs/>
          <w:sz w:val="24"/>
          <w:szCs w:val="24"/>
          <w:lang w:eastAsia="ru-RU"/>
        </w:rPr>
        <w:t>Антон Липатов</w:t>
      </w:r>
      <w:r w:rsidRPr="0032407E">
        <w:rPr>
          <w:rFonts w:ascii="Times New Roman" w:eastAsia="Times New Roman" w:hAnsi="Times New Roman" w:cs="Times New Roman"/>
          <w:sz w:val="24"/>
          <w:szCs w:val="24"/>
          <w:lang w:eastAsia="ru-RU"/>
        </w:rPr>
        <w:t xml:space="preserve"> выделяет как минимум три фактора, которые могут этому способствовать. Во-первых, по его мнению, собственные модули «</w:t>
      </w:r>
      <w:proofErr w:type="spellStart"/>
      <w:r w:rsidRPr="0032407E">
        <w:rPr>
          <w:rFonts w:ascii="Times New Roman" w:eastAsia="Times New Roman" w:hAnsi="Times New Roman" w:cs="Times New Roman"/>
          <w:sz w:val="24"/>
          <w:szCs w:val="24"/>
          <w:lang w:eastAsia="ru-RU"/>
        </w:rPr>
        <w:t>Хевела</w:t>
      </w:r>
      <w:proofErr w:type="spellEnd"/>
      <w:r w:rsidRPr="0032407E">
        <w:rPr>
          <w:rFonts w:ascii="Times New Roman" w:eastAsia="Times New Roman" w:hAnsi="Times New Roman" w:cs="Times New Roman"/>
          <w:sz w:val="24"/>
          <w:szCs w:val="24"/>
          <w:lang w:eastAsia="ru-RU"/>
        </w:rPr>
        <w:t xml:space="preserve">» сложно назвать конкурентами для современных модулей по соотношению цены и КПД. Во-вторых, в России отсутствует опыт строительства крупных объектов альтернативной энергетики, почти нет инжиниринговых компаний, готовых работать по EPC-подряду. Поэтому строительство станций потребует создания таких компетенций и, соответственно, дополнительных инвестиций. В-третьих, в России нет рынка </w:t>
      </w:r>
      <w:proofErr w:type="gramStart"/>
      <w:r w:rsidRPr="0032407E">
        <w:rPr>
          <w:rFonts w:ascii="Times New Roman" w:eastAsia="Times New Roman" w:hAnsi="Times New Roman" w:cs="Times New Roman"/>
          <w:sz w:val="24"/>
          <w:szCs w:val="24"/>
          <w:lang w:eastAsia="ru-RU"/>
        </w:rPr>
        <w:t>комплектующих</w:t>
      </w:r>
      <w:proofErr w:type="gramEnd"/>
      <w:r w:rsidRPr="0032407E">
        <w:rPr>
          <w:rFonts w:ascii="Times New Roman" w:eastAsia="Times New Roman" w:hAnsi="Times New Roman" w:cs="Times New Roman"/>
          <w:sz w:val="24"/>
          <w:szCs w:val="24"/>
          <w:lang w:eastAsia="ru-RU"/>
        </w:rPr>
        <w:t>. «</w:t>
      </w:r>
      <w:proofErr w:type="spellStart"/>
      <w:r w:rsidRPr="0032407E">
        <w:rPr>
          <w:rFonts w:ascii="Times New Roman" w:eastAsia="Times New Roman" w:hAnsi="Times New Roman" w:cs="Times New Roman"/>
          <w:sz w:val="24"/>
          <w:szCs w:val="24"/>
          <w:lang w:eastAsia="ru-RU"/>
        </w:rPr>
        <w:t>Конструктивы</w:t>
      </w:r>
      <w:proofErr w:type="spellEnd"/>
      <w:r w:rsidRPr="0032407E">
        <w:rPr>
          <w:rFonts w:ascii="Times New Roman" w:eastAsia="Times New Roman" w:hAnsi="Times New Roman" w:cs="Times New Roman"/>
          <w:sz w:val="24"/>
          <w:szCs w:val="24"/>
          <w:lang w:eastAsia="ru-RU"/>
        </w:rPr>
        <w:t>, кабели, инверторы, системы управления и прочее будут ввозиться из-за рубежа по ценам, несравнимым с их стоимостью на развитых рынках», — считает г-н Липатов.</w:t>
      </w:r>
    </w:p>
    <w:p w:rsidR="0032407E" w:rsidRPr="0032407E" w:rsidRDefault="0032407E" w:rsidP="0032407E">
      <w:pPr>
        <w:spacing w:before="100" w:beforeAutospacing="1" w:after="100" w:afterAutospacing="1" w:line="240" w:lineRule="auto"/>
        <w:rPr>
          <w:rFonts w:ascii="Times New Roman" w:eastAsia="Times New Roman" w:hAnsi="Times New Roman" w:cs="Times New Roman"/>
          <w:sz w:val="24"/>
          <w:szCs w:val="24"/>
          <w:lang w:eastAsia="ru-RU"/>
        </w:rPr>
      </w:pPr>
      <w:r w:rsidRPr="0032407E">
        <w:rPr>
          <w:rFonts w:ascii="Times New Roman" w:eastAsia="Times New Roman" w:hAnsi="Times New Roman" w:cs="Times New Roman"/>
          <w:sz w:val="24"/>
          <w:szCs w:val="24"/>
          <w:lang w:eastAsia="ru-RU"/>
        </w:rPr>
        <w:lastRenderedPageBreak/>
        <w:t>Не исключены и проблемы с присоединением солнечных электростанций к сетям. Зарубежный опыт показывает, что производство солнечной энергии в промышленных масштабах требует развития «умных сетей» (</w:t>
      </w:r>
      <w:proofErr w:type="spellStart"/>
      <w:r w:rsidRPr="0032407E">
        <w:rPr>
          <w:rFonts w:ascii="Times New Roman" w:eastAsia="Times New Roman" w:hAnsi="Times New Roman" w:cs="Times New Roman"/>
          <w:sz w:val="24"/>
          <w:szCs w:val="24"/>
          <w:lang w:eastAsia="ru-RU"/>
        </w:rPr>
        <w:t>smart</w:t>
      </w:r>
      <w:proofErr w:type="spellEnd"/>
      <w:r w:rsidRPr="0032407E">
        <w:rPr>
          <w:rFonts w:ascii="Times New Roman" w:eastAsia="Times New Roman" w:hAnsi="Times New Roman" w:cs="Times New Roman"/>
          <w:sz w:val="24"/>
          <w:szCs w:val="24"/>
          <w:lang w:eastAsia="ru-RU"/>
        </w:rPr>
        <w:t xml:space="preserve"> </w:t>
      </w:r>
      <w:proofErr w:type="spellStart"/>
      <w:r w:rsidRPr="0032407E">
        <w:rPr>
          <w:rFonts w:ascii="Times New Roman" w:eastAsia="Times New Roman" w:hAnsi="Times New Roman" w:cs="Times New Roman"/>
          <w:sz w:val="24"/>
          <w:szCs w:val="24"/>
          <w:lang w:eastAsia="ru-RU"/>
        </w:rPr>
        <w:t>grid</w:t>
      </w:r>
      <w:proofErr w:type="spellEnd"/>
      <w:r w:rsidRPr="0032407E">
        <w:rPr>
          <w:rFonts w:ascii="Times New Roman" w:eastAsia="Times New Roman" w:hAnsi="Times New Roman" w:cs="Times New Roman"/>
          <w:sz w:val="24"/>
          <w:szCs w:val="24"/>
          <w:lang w:eastAsia="ru-RU"/>
        </w:rPr>
        <w:t>). Не так давно ОАО «</w:t>
      </w:r>
      <w:proofErr w:type="spellStart"/>
      <w:r w:rsidRPr="0032407E">
        <w:rPr>
          <w:rFonts w:ascii="Times New Roman" w:eastAsia="Times New Roman" w:hAnsi="Times New Roman" w:cs="Times New Roman"/>
          <w:sz w:val="24"/>
          <w:szCs w:val="24"/>
          <w:lang w:eastAsia="ru-RU"/>
        </w:rPr>
        <w:t>Россети</w:t>
      </w:r>
      <w:proofErr w:type="spellEnd"/>
      <w:r w:rsidRPr="0032407E">
        <w:rPr>
          <w:rFonts w:ascii="Times New Roman" w:eastAsia="Times New Roman" w:hAnsi="Times New Roman" w:cs="Times New Roman"/>
          <w:sz w:val="24"/>
          <w:szCs w:val="24"/>
          <w:lang w:eastAsia="ru-RU"/>
        </w:rPr>
        <w:t xml:space="preserve">» объявило о старте соответствующих </w:t>
      </w:r>
      <w:proofErr w:type="spellStart"/>
      <w:r w:rsidRPr="0032407E">
        <w:rPr>
          <w:rFonts w:ascii="Times New Roman" w:eastAsia="Times New Roman" w:hAnsi="Times New Roman" w:cs="Times New Roman"/>
          <w:sz w:val="24"/>
          <w:szCs w:val="24"/>
          <w:lang w:eastAsia="ru-RU"/>
        </w:rPr>
        <w:t>пилотных</w:t>
      </w:r>
      <w:proofErr w:type="spellEnd"/>
      <w:r w:rsidRPr="0032407E">
        <w:rPr>
          <w:rFonts w:ascii="Times New Roman" w:eastAsia="Times New Roman" w:hAnsi="Times New Roman" w:cs="Times New Roman"/>
          <w:sz w:val="24"/>
          <w:szCs w:val="24"/>
          <w:lang w:eastAsia="ru-RU"/>
        </w:rPr>
        <w:t xml:space="preserve"> проектов на Северном Кавказе, однако пока это только эксперимент, и когда «умные сети» появятся повсеместно, сказать не берётся никто.</w:t>
      </w:r>
    </w:p>
    <w:p w:rsidR="0032407E" w:rsidRPr="0032407E" w:rsidRDefault="0032407E" w:rsidP="0032407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07E">
        <w:rPr>
          <w:rFonts w:ascii="Times New Roman" w:eastAsia="Times New Roman" w:hAnsi="Times New Roman" w:cs="Times New Roman"/>
          <w:b/>
          <w:bCs/>
          <w:sz w:val="27"/>
          <w:szCs w:val="27"/>
          <w:lang w:eastAsia="ru-RU"/>
        </w:rPr>
        <w:t>В расчёте на государство</w:t>
      </w:r>
    </w:p>
    <w:p w:rsidR="0032407E" w:rsidRPr="0032407E" w:rsidRDefault="0032407E" w:rsidP="0032407E">
      <w:pPr>
        <w:spacing w:before="100" w:beforeAutospacing="1" w:after="100" w:afterAutospacing="1" w:line="240" w:lineRule="auto"/>
        <w:rPr>
          <w:rFonts w:ascii="Times New Roman" w:eastAsia="Times New Roman" w:hAnsi="Times New Roman" w:cs="Times New Roman"/>
          <w:sz w:val="24"/>
          <w:szCs w:val="24"/>
          <w:lang w:eastAsia="ru-RU"/>
        </w:rPr>
      </w:pPr>
      <w:r w:rsidRPr="0032407E">
        <w:rPr>
          <w:rFonts w:ascii="Times New Roman" w:eastAsia="Times New Roman" w:hAnsi="Times New Roman" w:cs="Times New Roman"/>
          <w:sz w:val="24"/>
          <w:szCs w:val="24"/>
          <w:lang w:eastAsia="ru-RU"/>
        </w:rPr>
        <w:t>В числе прочих факторов риска аналитики называют долгую окупаемость проекта — без субсидирования и протекции местных властей реализовать его будет крайне непросто. Однако российское правительство уже декларировало намерение поддерживать производителей оборудования для возобновляемых источников энергии (ВИЭ). Весной на краснодарском форуме «</w:t>
      </w:r>
      <w:proofErr w:type="spellStart"/>
      <w:r w:rsidRPr="0032407E">
        <w:rPr>
          <w:rFonts w:ascii="Times New Roman" w:eastAsia="Times New Roman" w:hAnsi="Times New Roman" w:cs="Times New Roman"/>
          <w:sz w:val="24"/>
          <w:szCs w:val="24"/>
          <w:lang w:eastAsia="ru-RU"/>
        </w:rPr>
        <w:t>Энергоэффективность</w:t>
      </w:r>
      <w:proofErr w:type="spellEnd"/>
      <w:r w:rsidRPr="0032407E">
        <w:rPr>
          <w:rFonts w:ascii="Times New Roman" w:eastAsia="Times New Roman" w:hAnsi="Times New Roman" w:cs="Times New Roman"/>
          <w:sz w:val="24"/>
          <w:szCs w:val="24"/>
          <w:lang w:eastAsia="ru-RU"/>
        </w:rPr>
        <w:t xml:space="preserve"> и инновации-2013» говорилось, что в гелиоэнергетике путь по локализации производства власти предполагают пройти всего за три года. Правительство постановило, что к 2014–2015 годам оборудование для солнечных электростанций и коллекторов как минимум на 50% должно быть отечественного производства. В том, насколько эта цель реальна, убеждены далеко не все эксперты — скептики ссылаются на </w:t>
      </w:r>
      <w:proofErr w:type="spellStart"/>
      <w:r w:rsidRPr="0032407E">
        <w:rPr>
          <w:rFonts w:ascii="Times New Roman" w:eastAsia="Times New Roman" w:hAnsi="Times New Roman" w:cs="Times New Roman"/>
          <w:sz w:val="24"/>
          <w:szCs w:val="24"/>
          <w:lang w:eastAsia="ru-RU"/>
        </w:rPr>
        <w:t>многомиллиардные</w:t>
      </w:r>
      <w:proofErr w:type="spellEnd"/>
      <w:r w:rsidRPr="0032407E">
        <w:rPr>
          <w:rFonts w:ascii="Times New Roman" w:eastAsia="Times New Roman" w:hAnsi="Times New Roman" w:cs="Times New Roman"/>
          <w:sz w:val="24"/>
          <w:szCs w:val="24"/>
          <w:lang w:eastAsia="ru-RU"/>
        </w:rPr>
        <w:t xml:space="preserve"> проекты в альтернативной энергетике, которые были заявлены несколько лет назад, но так и остались на бумаге (в том числе «</w:t>
      </w:r>
      <w:proofErr w:type="spellStart"/>
      <w:r w:rsidRPr="0032407E">
        <w:rPr>
          <w:rFonts w:ascii="Times New Roman" w:eastAsia="Times New Roman" w:hAnsi="Times New Roman" w:cs="Times New Roman"/>
          <w:sz w:val="24"/>
          <w:szCs w:val="24"/>
          <w:lang w:eastAsia="ru-RU"/>
        </w:rPr>
        <w:t>Кремний-на-Дону</w:t>
      </w:r>
      <w:proofErr w:type="spellEnd"/>
      <w:r w:rsidRPr="0032407E">
        <w:rPr>
          <w:rFonts w:ascii="Times New Roman" w:eastAsia="Times New Roman" w:hAnsi="Times New Roman" w:cs="Times New Roman"/>
          <w:sz w:val="24"/>
          <w:szCs w:val="24"/>
          <w:lang w:eastAsia="ru-RU"/>
        </w:rPr>
        <w:t>» в Ростовской области).</w:t>
      </w:r>
    </w:p>
    <w:p w:rsidR="0032407E" w:rsidRPr="0032407E" w:rsidRDefault="0032407E" w:rsidP="0032407E">
      <w:pPr>
        <w:spacing w:before="100" w:beforeAutospacing="1" w:after="100" w:afterAutospacing="1" w:line="240" w:lineRule="auto"/>
        <w:rPr>
          <w:rFonts w:ascii="Times New Roman" w:eastAsia="Times New Roman" w:hAnsi="Times New Roman" w:cs="Times New Roman"/>
          <w:sz w:val="24"/>
          <w:szCs w:val="24"/>
          <w:lang w:eastAsia="ru-RU"/>
        </w:rPr>
      </w:pPr>
      <w:r w:rsidRPr="0032407E">
        <w:rPr>
          <w:rFonts w:ascii="Times New Roman" w:eastAsia="Times New Roman" w:hAnsi="Times New Roman" w:cs="Times New Roman"/>
          <w:sz w:val="24"/>
          <w:szCs w:val="24"/>
          <w:lang w:eastAsia="ru-RU"/>
        </w:rPr>
        <w:t>Новые инициативы в деле господдержки альтернативной энергетики последовали в августе-сентябре, когда НП «Совет рынка» провело в несколько этапов первый отбор проектов ВИЭ для субсидирования на следующие три года. «Одной из особенностей отбора было необходимое участие в нём только тех инициаторов, которые имели поручительство от генерирующих компаний, обладающих суммарной мощностью не менее 2,5 ГВт, — поясняет Антон Липатов. — Вторая особенность — требование по локализации производства компонентов, в 2014-2015 годах это 65 процентов». По этим пунктам компания «</w:t>
      </w:r>
      <w:proofErr w:type="spellStart"/>
      <w:r w:rsidRPr="0032407E">
        <w:rPr>
          <w:rFonts w:ascii="Times New Roman" w:eastAsia="Times New Roman" w:hAnsi="Times New Roman" w:cs="Times New Roman"/>
          <w:sz w:val="24"/>
          <w:szCs w:val="24"/>
          <w:lang w:eastAsia="ru-RU"/>
        </w:rPr>
        <w:t>Хевел</w:t>
      </w:r>
      <w:proofErr w:type="spellEnd"/>
      <w:r w:rsidRPr="0032407E">
        <w:rPr>
          <w:rFonts w:ascii="Times New Roman" w:eastAsia="Times New Roman" w:hAnsi="Times New Roman" w:cs="Times New Roman"/>
          <w:sz w:val="24"/>
          <w:szCs w:val="24"/>
          <w:lang w:eastAsia="ru-RU"/>
        </w:rPr>
        <w:t>» находится в выигрышном положении.</w:t>
      </w:r>
    </w:p>
    <w:p w:rsidR="0032407E" w:rsidRPr="0032407E" w:rsidRDefault="0032407E" w:rsidP="0032407E">
      <w:pPr>
        <w:spacing w:before="100" w:beforeAutospacing="1" w:after="100" w:afterAutospacing="1" w:line="240" w:lineRule="auto"/>
        <w:rPr>
          <w:rFonts w:ascii="Times New Roman" w:eastAsia="Times New Roman" w:hAnsi="Times New Roman" w:cs="Times New Roman"/>
          <w:sz w:val="24"/>
          <w:szCs w:val="24"/>
          <w:lang w:eastAsia="ru-RU"/>
        </w:rPr>
      </w:pPr>
      <w:r w:rsidRPr="0032407E">
        <w:rPr>
          <w:rFonts w:ascii="Times New Roman" w:eastAsia="Times New Roman" w:hAnsi="Times New Roman" w:cs="Times New Roman"/>
          <w:sz w:val="24"/>
          <w:szCs w:val="24"/>
          <w:lang w:eastAsia="ru-RU"/>
        </w:rPr>
        <w:t xml:space="preserve">С другой стороны, государство обозначило довольно жёсткие условия: конкурсный отбор сумеют пройти только те проекты, которые окажутся наименее затратными. До 2015 года квота для получения </w:t>
      </w:r>
      <w:proofErr w:type="spellStart"/>
      <w:r w:rsidRPr="0032407E">
        <w:rPr>
          <w:rFonts w:ascii="Times New Roman" w:eastAsia="Times New Roman" w:hAnsi="Times New Roman" w:cs="Times New Roman"/>
          <w:sz w:val="24"/>
          <w:szCs w:val="24"/>
          <w:lang w:eastAsia="ru-RU"/>
        </w:rPr>
        <w:t>госсубсидий</w:t>
      </w:r>
      <w:proofErr w:type="spellEnd"/>
      <w:r w:rsidRPr="0032407E">
        <w:rPr>
          <w:rFonts w:ascii="Times New Roman" w:eastAsia="Times New Roman" w:hAnsi="Times New Roman" w:cs="Times New Roman"/>
          <w:sz w:val="24"/>
          <w:szCs w:val="24"/>
          <w:lang w:eastAsia="ru-RU"/>
        </w:rPr>
        <w:t xml:space="preserve"> для </w:t>
      </w:r>
      <w:proofErr w:type="spellStart"/>
      <w:r w:rsidRPr="0032407E">
        <w:rPr>
          <w:rFonts w:ascii="Times New Roman" w:eastAsia="Times New Roman" w:hAnsi="Times New Roman" w:cs="Times New Roman"/>
          <w:sz w:val="24"/>
          <w:szCs w:val="24"/>
          <w:lang w:eastAsia="ru-RU"/>
        </w:rPr>
        <w:t>фотовольтаических</w:t>
      </w:r>
      <w:proofErr w:type="spellEnd"/>
      <w:r w:rsidRPr="0032407E">
        <w:rPr>
          <w:rFonts w:ascii="Times New Roman" w:eastAsia="Times New Roman" w:hAnsi="Times New Roman" w:cs="Times New Roman"/>
          <w:sz w:val="24"/>
          <w:szCs w:val="24"/>
          <w:lang w:eastAsia="ru-RU"/>
        </w:rPr>
        <w:t xml:space="preserve"> станций составила 140 тысяч рублей за киловатт. Следовательно, далеко не все проекты смогут получить право на заключение договоров на поставку мощности. Однако, как было отмечено выше, проект в Ростовской области этим параметрам в целом соответствуют. В то же время, как пояснил в своем комментарии для газеты «</w:t>
      </w:r>
      <w:proofErr w:type="spellStart"/>
      <w:r w:rsidRPr="0032407E">
        <w:rPr>
          <w:rFonts w:ascii="Times New Roman" w:eastAsia="Times New Roman" w:hAnsi="Times New Roman" w:cs="Times New Roman"/>
          <w:sz w:val="24"/>
          <w:szCs w:val="24"/>
          <w:lang w:eastAsia="ru-RU"/>
        </w:rPr>
        <w:t>Коммерсантъ</w:t>
      </w:r>
      <w:proofErr w:type="spellEnd"/>
      <w:r w:rsidRPr="0032407E">
        <w:rPr>
          <w:rFonts w:ascii="Times New Roman" w:eastAsia="Times New Roman" w:hAnsi="Times New Roman" w:cs="Times New Roman"/>
          <w:sz w:val="24"/>
          <w:szCs w:val="24"/>
          <w:lang w:eastAsia="ru-RU"/>
        </w:rPr>
        <w:t xml:space="preserve">» заместитель главы наблюдательного совета Сообщества потребителей энергии </w:t>
      </w:r>
      <w:r w:rsidRPr="0032407E">
        <w:rPr>
          <w:rFonts w:ascii="Times New Roman" w:eastAsia="Times New Roman" w:hAnsi="Times New Roman" w:cs="Times New Roman"/>
          <w:b/>
          <w:bCs/>
          <w:sz w:val="24"/>
          <w:szCs w:val="24"/>
          <w:lang w:eastAsia="ru-RU"/>
        </w:rPr>
        <w:t>Михаил Андронов</w:t>
      </w:r>
      <w:r w:rsidRPr="0032407E">
        <w:rPr>
          <w:rFonts w:ascii="Times New Roman" w:eastAsia="Times New Roman" w:hAnsi="Times New Roman" w:cs="Times New Roman"/>
          <w:sz w:val="24"/>
          <w:szCs w:val="24"/>
          <w:lang w:eastAsia="ru-RU"/>
        </w:rPr>
        <w:t xml:space="preserve">, договор поставки мощности на ВИЭ — это, по сути, нонсенс, хотя бы потому, что все возобновляемые источники энергии пока в достаточной степени </w:t>
      </w:r>
      <w:proofErr w:type="spellStart"/>
      <w:r w:rsidRPr="0032407E">
        <w:rPr>
          <w:rFonts w:ascii="Times New Roman" w:eastAsia="Times New Roman" w:hAnsi="Times New Roman" w:cs="Times New Roman"/>
          <w:sz w:val="24"/>
          <w:szCs w:val="24"/>
          <w:lang w:eastAsia="ru-RU"/>
        </w:rPr>
        <w:t>метеозависимы</w:t>
      </w:r>
      <w:proofErr w:type="spellEnd"/>
      <w:r w:rsidRPr="0032407E">
        <w:rPr>
          <w:rFonts w:ascii="Times New Roman" w:eastAsia="Times New Roman" w:hAnsi="Times New Roman" w:cs="Times New Roman"/>
          <w:sz w:val="24"/>
          <w:szCs w:val="24"/>
          <w:lang w:eastAsia="ru-RU"/>
        </w:rPr>
        <w:t>, и делать ставки на постоянные мощности в этом сегменте просто опасно.</w:t>
      </w:r>
    </w:p>
    <w:p w:rsidR="0032407E" w:rsidRPr="0032407E" w:rsidRDefault="0032407E" w:rsidP="0032407E">
      <w:pPr>
        <w:spacing w:before="100" w:beforeAutospacing="1" w:after="100" w:afterAutospacing="1" w:line="240" w:lineRule="auto"/>
        <w:rPr>
          <w:rFonts w:ascii="Times New Roman" w:eastAsia="Times New Roman" w:hAnsi="Times New Roman" w:cs="Times New Roman"/>
          <w:sz w:val="24"/>
          <w:szCs w:val="24"/>
          <w:lang w:eastAsia="ru-RU"/>
        </w:rPr>
      </w:pPr>
      <w:r w:rsidRPr="0032407E">
        <w:rPr>
          <w:rFonts w:ascii="Times New Roman" w:eastAsia="Times New Roman" w:hAnsi="Times New Roman" w:cs="Times New Roman"/>
          <w:sz w:val="24"/>
          <w:szCs w:val="24"/>
          <w:lang w:eastAsia="ru-RU"/>
        </w:rPr>
        <w:t xml:space="preserve">К тому же на первых этапах стоимость альтернативной энергии будет в несколько раз выше энергии, получаемой от традиционных источников. Следовательно, эти затраты, в конечном итоге, либо лягут на потребителя, либо их возьмут на себя власти, а это автоматически переводит проблему в политическую плоскость, особенно с учётом недавнего замораживания тарифов в инфраструктурных отраслях. «Тема государственной поддержки альтернативной энергетики в этом году отмечает шестилетие без каких-либо достижений, поэтому очередная затяжка в этом вопросе не станет сюрпризом», — резюмируют в компании </w:t>
      </w:r>
      <w:proofErr w:type="spellStart"/>
      <w:r w:rsidRPr="0032407E">
        <w:rPr>
          <w:rFonts w:ascii="Times New Roman" w:eastAsia="Times New Roman" w:hAnsi="Times New Roman" w:cs="Times New Roman"/>
          <w:sz w:val="24"/>
          <w:szCs w:val="24"/>
          <w:lang w:eastAsia="ru-RU"/>
        </w:rPr>
        <w:t>Cleandex</w:t>
      </w:r>
      <w:proofErr w:type="spellEnd"/>
      <w:r w:rsidRPr="0032407E">
        <w:rPr>
          <w:rFonts w:ascii="Times New Roman" w:eastAsia="Times New Roman" w:hAnsi="Times New Roman" w:cs="Times New Roman"/>
          <w:sz w:val="24"/>
          <w:szCs w:val="24"/>
          <w:lang w:eastAsia="ru-RU"/>
        </w:rPr>
        <w:t>.  </w:t>
      </w:r>
    </w:p>
    <w:p w:rsidR="00D944E0" w:rsidRDefault="00D944E0"/>
    <w:sectPr w:rsidR="00D944E0" w:rsidSect="00D94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F0C84"/>
    <w:multiLevelType w:val="multilevel"/>
    <w:tmpl w:val="D064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D374A"/>
    <w:multiLevelType w:val="multilevel"/>
    <w:tmpl w:val="C1AE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487364"/>
    <w:multiLevelType w:val="multilevel"/>
    <w:tmpl w:val="32AE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407E"/>
    <w:rsid w:val="0032407E"/>
    <w:rsid w:val="00D94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4E0"/>
  </w:style>
  <w:style w:type="paragraph" w:styleId="1">
    <w:name w:val="heading 1"/>
    <w:basedOn w:val="a"/>
    <w:link w:val="10"/>
    <w:uiPriority w:val="9"/>
    <w:qFormat/>
    <w:rsid w:val="00324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40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240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07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40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2407E"/>
    <w:rPr>
      <w:rFonts w:ascii="Times New Roman" w:eastAsia="Times New Roman" w:hAnsi="Times New Roman" w:cs="Times New Roman"/>
      <w:b/>
      <w:bCs/>
      <w:sz w:val="27"/>
      <w:szCs w:val="27"/>
      <w:lang w:eastAsia="ru-RU"/>
    </w:rPr>
  </w:style>
  <w:style w:type="character" w:customStyle="1" w:styleId="no-bord">
    <w:name w:val="no-bord"/>
    <w:basedOn w:val="a0"/>
    <w:rsid w:val="0032407E"/>
  </w:style>
  <w:style w:type="character" w:styleId="a3">
    <w:name w:val="Hyperlink"/>
    <w:basedOn w:val="a0"/>
    <w:uiPriority w:val="99"/>
    <w:semiHidden/>
    <w:unhideWhenUsed/>
    <w:rsid w:val="0032407E"/>
    <w:rPr>
      <w:color w:val="0000FF"/>
      <w:u w:val="single"/>
    </w:rPr>
  </w:style>
  <w:style w:type="character" w:customStyle="1" w:styleId="date">
    <w:name w:val="date"/>
    <w:basedOn w:val="a0"/>
    <w:rsid w:val="0032407E"/>
  </w:style>
  <w:style w:type="paragraph" w:customStyle="1" w:styleId="article-info">
    <w:name w:val="article-info"/>
    <w:basedOn w:val="a"/>
    <w:rsid w:val="0032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tting">
    <w:name w:val="cutting"/>
    <w:basedOn w:val="a"/>
    <w:rsid w:val="0032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24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2407E"/>
    <w:rPr>
      <w:b/>
      <w:bCs/>
    </w:rPr>
  </w:style>
  <w:style w:type="paragraph" w:styleId="a6">
    <w:name w:val="Balloon Text"/>
    <w:basedOn w:val="a"/>
    <w:link w:val="a7"/>
    <w:uiPriority w:val="99"/>
    <w:semiHidden/>
    <w:unhideWhenUsed/>
    <w:rsid w:val="003240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40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394929">
      <w:bodyDiv w:val="1"/>
      <w:marLeft w:val="0"/>
      <w:marRight w:val="0"/>
      <w:marTop w:val="0"/>
      <w:marBottom w:val="0"/>
      <w:divBdr>
        <w:top w:val="none" w:sz="0" w:space="0" w:color="auto"/>
        <w:left w:val="none" w:sz="0" w:space="0" w:color="auto"/>
        <w:bottom w:val="none" w:sz="0" w:space="0" w:color="auto"/>
        <w:right w:val="none" w:sz="0" w:space="0" w:color="auto"/>
      </w:divBdr>
      <w:divsChild>
        <w:div w:id="1524591240">
          <w:marLeft w:val="0"/>
          <w:marRight w:val="0"/>
          <w:marTop w:val="0"/>
          <w:marBottom w:val="0"/>
          <w:divBdr>
            <w:top w:val="none" w:sz="0" w:space="0" w:color="auto"/>
            <w:left w:val="none" w:sz="0" w:space="0" w:color="auto"/>
            <w:bottom w:val="none" w:sz="0" w:space="0" w:color="auto"/>
            <w:right w:val="none" w:sz="0" w:space="0" w:color="auto"/>
          </w:divBdr>
        </w:div>
        <w:div w:id="689718028">
          <w:marLeft w:val="0"/>
          <w:marRight w:val="0"/>
          <w:marTop w:val="0"/>
          <w:marBottom w:val="0"/>
          <w:divBdr>
            <w:top w:val="none" w:sz="0" w:space="0" w:color="auto"/>
            <w:left w:val="none" w:sz="0" w:space="0" w:color="auto"/>
            <w:bottom w:val="none" w:sz="0" w:space="0" w:color="auto"/>
            <w:right w:val="none" w:sz="0" w:space="0" w:color="auto"/>
          </w:divBdr>
          <w:divsChild>
            <w:div w:id="990013672">
              <w:marLeft w:val="0"/>
              <w:marRight w:val="0"/>
              <w:marTop w:val="0"/>
              <w:marBottom w:val="0"/>
              <w:divBdr>
                <w:top w:val="none" w:sz="0" w:space="0" w:color="auto"/>
                <w:left w:val="none" w:sz="0" w:space="0" w:color="auto"/>
                <w:bottom w:val="none" w:sz="0" w:space="0" w:color="auto"/>
                <w:right w:val="none" w:sz="0" w:space="0" w:color="auto"/>
              </w:divBdr>
              <w:divsChild>
                <w:div w:id="1504390091">
                  <w:marLeft w:val="0"/>
                  <w:marRight w:val="0"/>
                  <w:marTop w:val="0"/>
                  <w:marBottom w:val="0"/>
                  <w:divBdr>
                    <w:top w:val="none" w:sz="0" w:space="0" w:color="auto"/>
                    <w:left w:val="none" w:sz="0" w:space="0" w:color="auto"/>
                    <w:bottom w:val="none" w:sz="0" w:space="0" w:color="auto"/>
                    <w:right w:val="none" w:sz="0" w:space="0" w:color="auto"/>
                  </w:divBdr>
                </w:div>
                <w:div w:id="16785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expert.ru/south/2013/44/lovtsyi-donskogo-solntsa/media/preview/#ancho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pert.ru/south/2013/44/" TargetMode="External"/><Relationship Id="rId5" Type="http://schemas.openxmlformats.org/officeDocument/2006/relationships/hyperlink" Target="http://expert.ru/dossier/author/dementeva-yuliy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zueva</dc:creator>
  <cp:lastModifiedBy>zueva</cp:lastModifiedBy>
  <cp:revision>1</cp:revision>
  <dcterms:created xsi:type="dcterms:W3CDTF">2014-06-04T07:41:00Z</dcterms:created>
  <dcterms:modified xsi:type="dcterms:W3CDTF">2014-06-04T07:41:00Z</dcterms:modified>
</cp:coreProperties>
</file>