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37" w:rsidRDefault="00717537" w:rsidP="00717537">
      <w:r>
        <w:t>08/05/2013</w:t>
      </w:r>
    </w:p>
    <w:p w:rsidR="00717537" w:rsidRDefault="00717537" w:rsidP="00717537">
      <w:r>
        <w:t>10:34</w:t>
      </w:r>
    </w:p>
    <w:p w:rsidR="00717537" w:rsidRDefault="00717537" w:rsidP="00717537">
      <w:r>
        <w:t xml:space="preserve">  </w:t>
      </w:r>
      <w:r>
        <w:tab/>
      </w:r>
    </w:p>
    <w:p w:rsidR="00717537" w:rsidRDefault="00717537" w:rsidP="00717537">
      <w:pPr>
        <w:pStyle w:val="1"/>
      </w:pPr>
      <w:r>
        <w:t>Ростовская область в июне примет закон об индустриальных парках</w:t>
      </w:r>
    </w:p>
    <w:p w:rsidR="00717537" w:rsidRDefault="00717537" w:rsidP="00717537"/>
    <w:p w:rsidR="00717537" w:rsidRDefault="00717537" w:rsidP="00717537">
      <w:r>
        <w:t>* РОССИЯ * РОСТОВ * ПАРК * ИНВЕСТИЦИИ *</w:t>
      </w:r>
    </w:p>
    <w:p w:rsidR="00717537" w:rsidRDefault="00717537" w:rsidP="00717537"/>
    <w:p w:rsidR="00717537" w:rsidRDefault="00717537" w:rsidP="00717537">
      <w:r>
        <w:t xml:space="preserve"> РОСТОВ-НА-ДОНУ, 8 мая - РИА Новости, Владимир </w:t>
      </w:r>
      <w:proofErr w:type="spellStart"/>
      <w:r>
        <w:t>Емин</w:t>
      </w:r>
      <w:proofErr w:type="spellEnd"/>
      <w:r>
        <w:t xml:space="preserve">. Проект закона об индустриальных парках будет рассмотрен </w:t>
      </w:r>
      <w:proofErr w:type="spellStart"/>
      <w:r>
        <w:t>Заксобранием</w:t>
      </w:r>
      <w:proofErr w:type="spellEnd"/>
      <w:r>
        <w:t xml:space="preserve"> Ростовской области в июне, сообщила на заседании совета по инвестициям при губернаторе директор департамента инвестиций и предпринимательства Светлана </w:t>
      </w:r>
      <w:proofErr w:type="spellStart"/>
      <w:r>
        <w:t>Абдулазизова</w:t>
      </w:r>
      <w:proofErr w:type="spellEnd"/>
      <w:r>
        <w:t xml:space="preserve">. </w:t>
      </w:r>
    </w:p>
    <w:p w:rsidR="00717537" w:rsidRDefault="00717537" w:rsidP="00717537">
      <w:r>
        <w:t xml:space="preserve"> "Проект закона подготовлен департаментом совместно с общественными объединениями предпринимателей и всеми заинтересованными представителями бизнеса. &lt;...&gt; </w:t>
      </w:r>
      <w:proofErr w:type="spellStart"/>
      <w:r>
        <w:t>Заксобрание</w:t>
      </w:r>
      <w:proofErr w:type="spellEnd"/>
      <w:r>
        <w:t xml:space="preserve"> рассмотрит его на своем заседании 27 июня. Этот закон определит, кто является управляющими компаниями и резидентами парков, и установит преференции для тех и других", - пояснила она журналистам. </w:t>
      </w:r>
    </w:p>
    <w:p w:rsidR="00717537" w:rsidRDefault="00717537" w:rsidP="00717537">
      <w:r>
        <w:t xml:space="preserve"> В регионе действуют семь индустриальных парков с заявленным объемом инвестиций по локализованным проектам порядка 80 миллиардов рублей. Концепция предполагает рост этого показателя в 3-4 раза с увеличением количества заводов в парках с 22 до 60-100.</w:t>
      </w:r>
    </w:p>
    <w:p w:rsidR="00717537" w:rsidRDefault="00717537" w:rsidP="00717537">
      <w:r>
        <w:t xml:space="preserve"> На заседании были рассмотрены перспективы развития одного из парков - Октябрьского. Его площадь - 1 тысяча гектаров, из них 56 переданы в аренду частной компании для организации частного индустриального парка, в котором будут размещены производства малого и среднего бизнеса. Эта же компания будет осуществлять затраты на инфраструктуру парка. </w:t>
      </w:r>
    </w:p>
    <w:p w:rsidR="00717537" w:rsidRDefault="00717537" w:rsidP="00717537">
      <w:r>
        <w:t xml:space="preserve"> "Минэкономразвития РФ реализует политику компенсации части затрат на инженерную инфраструктуру частных индустриальных парков. В текущем году это будет делаться впервые, и область готовит пакет документов, чтобы в следующем году претендовать на получение такой господдержки из федерального бюджета", - сказала </w:t>
      </w:r>
      <w:proofErr w:type="spellStart"/>
      <w:r>
        <w:t>Абдулазизова</w:t>
      </w:r>
      <w:proofErr w:type="spellEnd"/>
      <w:r>
        <w:t xml:space="preserve">. </w:t>
      </w:r>
    </w:p>
    <w:p w:rsidR="00717537" w:rsidRDefault="00717537" w:rsidP="00717537">
      <w:r>
        <w:t xml:space="preserve"> По словам </w:t>
      </w:r>
      <w:proofErr w:type="gramStart"/>
      <w:r>
        <w:t>гендиректора Агентства инвестиционного развития Ростовской области Игоря</w:t>
      </w:r>
      <w:proofErr w:type="gramEnd"/>
      <w:r>
        <w:t xml:space="preserve"> </w:t>
      </w:r>
      <w:proofErr w:type="spellStart"/>
      <w:r>
        <w:t>Буракова</w:t>
      </w:r>
      <w:proofErr w:type="spellEnd"/>
      <w:r>
        <w:t xml:space="preserve">, значительным потенциалом по территории и ресурсам для развития и локализации новых производств обладают </w:t>
      </w:r>
      <w:proofErr w:type="spellStart"/>
      <w:r>
        <w:t>Красносулинский</w:t>
      </w:r>
      <w:proofErr w:type="spellEnd"/>
      <w:r>
        <w:t xml:space="preserve">, </w:t>
      </w:r>
      <w:proofErr w:type="spellStart"/>
      <w:r>
        <w:t>Гуковский</w:t>
      </w:r>
      <w:proofErr w:type="spellEnd"/>
      <w:r>
        <w:t xml:space="preserve"> индустриальные парки и парк, создаваемый на территории Новочеркасского завода синтетических продуктов.</w:t>
      </w:r>
    </w:p>
    <w:p w:rsidR="00091527" w:rsidRDefault="00091527"/>
    <w:sectPr w:rsidR="00091527" w:rsidSect="0009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537"/>
    <w:rsid w:val="00091527"/>
    <w:rsid w:val="0071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37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53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537"/>
    <w:rPr>
      <w:rFonts w:ascii="Courier New" w:eastAsia="Times New Roman" w:hAnsi="Courier New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2014-06-04T06:15:00Z</dcterms:created>
  <dcterms:modified xsi:type="dcterms:W3CDTF">2014-06-04T06:15:00Z</dcterms:modified>
</cp:coreProperties>
</file>