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C6" w:rsidRDefault="008228C6">
      <w:r>
        <w:br/>
        <w:t>Отдельные отрасли Дона выиграют от торговых барьеров между РФ и Украиной - эксперт</w:t>
      </w:r>
      <w:r>
        <w:br/>
      </w:r>
      <w:r>
        <w:br/>
        <w:t>* РОССИЯ * УКРАИНА * РОСТОВ *</w:t>
      </w:r>
      <w:r>
        <w:br/>
      </w:r>
      <w:r>
        <w:br/>
      </w:r>
      <w:r>
        <w:br/>
        <w:t xml:space="preserve">РОСТОВ-НА-ДОНУ, 25 </w:t>
      </w:r>
      <w:proofErr w:type="spellStart"/>
      <w:r>
        <w:t>июн</w:t>
      </w:r>
      <w:proofErr w:type="spellEnd"/>
      <w:r>
        <w:t xml:space="preserve"> – РИА Новости, Юлия </w:t>
      </w:r>
      <w:proofErr w:type="spellStart"/>
      <w:r>
        <w:rPr>
          <w:rStyle w:val="zmsearchresult"/>
        </w:rPr>
        <w:t>Насулина</w:t>
      </w:r>
      <w:proofErr w:type="spellEnd"/>
      <w:r>
        <w:t xml:space="preserve">. Отдельные сегменты экономики Ростовской области выиграют от торговых барьеров, которые возможно будут введены в случае экономической ассоциации Киева с ЕС. Таким сегментом может стать донской </w:t>
      </w:r>
      <w:proofErr w:type="spellStart"/>
      <w:r>
        <w:t>углепром</w:t>
      </w:r>
      <w:proofErr w:type="spellEnd"/>
      <w:r>
        <w:t>, сообщил РИА Новости гендиректор Агентства инвестиционного развития Ростовской области Игорь Бураков.</w:t>
      </w:r>
      <w:r>
        <w:br/>
        <w:t xml:space="preserve">Москва не раз </w:t>
      </w:r>
      <w:proofErr w:type="gramStart"/>
      <w:r>
        <w:t>высказывала обеспокоенность</w:t>
      </w:r>
      <w:proofErr w:type="gramEnd"/>
      <w:r>
        <w:t xml:space="preserve"> в связи с намерением Киева подписать экономическую часть ассоциации с ЕС, поскольку это может привести к неконтролируемому наплыву товаров. Россия предупредила, что в таком случае будет вынуждена защищать свой рынок. Украина планирует подписать документ с Евросоюзом 27 июня.</w:t>
      </w:r>
      <w:r>
        <w:br/>
        <w:t xml:space="preserve">По словам </w:t>
      </w:r>
      <w:proofErr w:type="spellStart"/>
      <w:r>
        <w:t>Буракова</w:t>
      </w:r>
      <w:proofErr w:type="spellEnd"/>
      <w:r>
        <w:t>, расположение области всегда была ее конкурентным преимуществом. «Иногда именно расположение региона было решающим фактором для локализации в нем того или иного индустриального проекта, однако в текущий момент с точки зрения инвестиционной привлекательности соседство с Украиной для нас уже скорее не плюс, а минус», - сказал Бураков.</w:t>
      </w:r>
      <w:r>
        <w:br/>
        <w:t>Он отметил, что в Ростовской области работает немало компаний, включая предприятия иностранных инвесторов (</w:t>
      </w:r>
      <w:proofErr w:type="spellStart"/>
      <w:r>
        <w:t>Guardian</w:t>
      </w:r>
      <w:proofErr w:type="spellEnd"/>
      <w:r>
        <w:t xml:space="preserve">, </w:t>
      </w:r>
      <w:proofErr w:type="spellStart"/>
      <w:proofErr w:type="gramStart"/>
      <w:r>
        <w:t>Сос</w:t>
      </w:r>
      <w:proofErr w:type="gramEnd"/>
      <w:r>
        <w:t>a-Cola</w:t>
      </w:r>
      <w:proofErr w:type="spellEnd"/>
      <w:r>
        <w:t xml:space="preserve">, </w:t>
      </w:r>
      <w:proofErr w:type="spellStart"/>
      <w:r>
        <w:t>PepsiCo</w:t>
      </w:r>
      <w:proofErr w:type="spellEnd"/>
      <w:r>
        <w:t>), поставки продукции которых частично ориентированы на Украину. Кроме того, в проектном портфеле АИР есть целый набор проектов, связанных со строительством на Дону заводов, в экспортных планах которых присутствует Украина.</w:t>
      </w:r>
      <w:r>
        <w:br/>
        <w:t>«Дополнительные торговые барьеры, безусловно, затруднят экспортные продажи на этот рынок. Издержки по поставкам на Украину возрастут, что негативно отразится на конкурентоспособности продукции, произведенной на Дону и поставляемой на украинский рынок. Но не думаю, что предприятия, тем не менее, откажутся от экспорта на Украину», - сказал Бураков.</w:t>
      </w:r>
      <w:r>
        <w:br/>
        <w:t xml:space="preserve">В то же время, по его словам, есть сегменты, которые от торговых барьеров между Украиной и Россией могут выиграть. «Таких секторов рынка, правда, совсем немного. Например, донской </w:t>
      </w:r>
      <w:proofErr w:type="spellStart"/>
      <w:r>
        <w:t>углепром</w:t>
      </w:r>
      <w:proofErr w:type="spellEnd"/>
      <w:r>
        <w:t>, уступавший в последнее время в ценовой борьбе украинским конкурентам», - отметил глава АИР. Однако, интегрально минусов от возникновения торговых барьеров между Россией и Украиной радикально больше, чем плюсов, резюмировал он.</w:t>
      </w:r>
      <w:r>
        <w:br/>
      </w:r>
    </w:p>
    <w:sectPr w:rsidR="008228C6" w:rsidSect="00D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C6"/>
    <w:rsid w:val="008228C6"/>
    <w:rsid w:val="00D1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msearchresult">
    <w:name w:val="zmsearchresult"/>
    <w:basedOn w:val="a0"/>
    <w:rsid w:val="0082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2014-07-03T06:09:00Z</dcterms:created>
  <dcterms:modified xsi:type="dcterms:W3CDTF">2014-07-03T06:10:00Z</dcterms:modified>
</cp:coreProperties>
</file>