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BB" w:rsidRPr="00DD52BB" w:rsidRDefault="00DD52BB" w:rsidP="00DD5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Директор АИР Дона: Мы ставим не на иностранцев, а на глобальных лидеров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13.05.2013 17:32 </w:t>
      </w:r>
      <w:hyperlink r:id="rId4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3333750"/>
            <wp:effectExtent l="19050" t="0" r="0" b="0"/>
            <wp:docPr id="1" name="Рисунок 1" descr="Директор АИР Дона: Мы ставим не на иностранцев, а на глобальных лид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ректор АИР Дона: Мы ставим не на иностранцев, а на глобальных лиде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"Деловой квартал" </w:t>
      </w:r>
    </w:p>
    <w:p w:rsidR="00DD52BB" w:rsidRPr="00DD52BB" w:rsidRDefault="00DD52BB" w:rsidP="00DD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иностранных компаний, затевающих на Дону свои инвестиционные проекты,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множится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ли не ежедневно. Радоваться или тревожиться этой тенденции? </w:t>
      </w:r>
    </w:p>
    <w:p w:rsidR="00DD52BB" w:rsidRPr="00DD52BB" w:rsidRDefault="00DD52BB" w:rsidP="00DD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>Об этом «Деловой квартал» расспросил генерального  директора Агентства инвестиционного развития  </w:t>
      </w:r>
      <w:hyperlink r:id="rId6" w:tooltip="Ростовской области" w:history="1">
        <w:r w:rsidRPr="00DD52BB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Ростовской области</w:t>
        </w:r>
      </w:hyperlink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7" w:tooltip="Игоря Буракова" w:history="1">
        <w:r w:rsidRPr="00DD52BB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 xml:space="preserve">Игоря </w:t>
        </w:r>
        <w:proofErr w:type="spellStart"/>
        <w:r w:rsidRPr="00DD52BB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Буракова</w:t>
        </w:r>
        <w:proofErr w:type="spellEnd"/>
      </w:hyperlink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инвестиционного развития Ростовской области (</w:t>
      </w:r>
      <w:hyperlink r:id="rId8" w:tooltip="АИР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АИР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начало работу в 2004 году, одним из первых в </w:t>
      </w:r>
      <w:hyperlink r:id="rId9" w:tooltip="России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Коллеги из других регионов, где аналогичные агентства создавались позже, регулярно обращались и продолжают обращаться в АИР за опытом. При участии Агентства в Ростовской области за последние годы стартовали проекты с совокупным объемом заявленных инвестиций свыше $ 4,8 </w:t>
      </w:r>
      <w:proofErr w:type="spellStart"/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– проекты таких компаний как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Coca-Cola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IMERYS,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Valmont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Auchan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Castorama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 народов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г-на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 открыт для старта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местных компаний, так и зарубежных, а АИР делает ставку на отраслевых лидеров, среди которых чаще всего оказываются иностранные компании.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Судя по количеству стартовавших на Дону проектов ведущих мировых компаний, в Ростовской области наблюдается настоящая экспансия иностранных инвесторов: </w:t>
      </w:r>
      <w:proofErr w:type="spellStart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Alcoa</w:t>
      </w:r>
      <w:proofErr w:type="spellEnd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Guardian</w:t>
      </w:r>
      <w:proofErr w:type="spellEnd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Alstom</w:t>
      </w:r>
      <w:proofErr w:type="spellEnd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Coca</w:t>
      </w:r>
      <w:proofErr w:type="spellEnd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Cola</w:t>
      </w:r>
      <w:proofErr w:type="spellEnd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0" w:tooltip="PepsiCo" w:history="1">
        <w:proofErr w:type="spellStart"/>
        <w:r w:rsidRPr="00DD52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PepsiCo</w:t>
        </w:r>
        <w:proofErr w:type="spellEnd"/>
      </w:hyperlink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1" w:tooltip="Praxair" w:history="1">
        <w:proofErr w:type="spellStart"/>
        <w:r w:rsidRPr="00DD52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Praxair</w:t>
        </w:r>
        <w:proofErr w:type="spellEnd"/>
      </w:hyperlink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другие. Именно эти компании задают сегодня вектор развития донской экономики? 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Роль иностранных инвесторов, конечно, возрастает, но, полагаю, еще очень нескоро их вклад в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валовый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продукт (ВРП) можно будет назвать определяющим. Отличительная особенность донской экономики — ее высокая степень диверсификации: у нас 80% валового регионального продукта делают примерно 3 тыс. компаний, а не 2-3 или 10, как в некоторых регионах.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чего в России еще только собираются добиться — снизить зависимость экономики от десятка крупнейших, как правило, сырьевых компаний, — в Ростовской области уже сложилось де факто. Поэтому донская экономика в гораздо меньшей степени зависит от самочувствия одной или нескольких компаний: если в ряде отраслей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то причине в текущий момент идут хуже, то на Дону обязательно найдутся отрасли, где в это же время, наоборот, наблюдается подъем. При такой диверсифицированной структуре экономики существенным вклад иностранных инвесторов станет тогда, когда у нас появятся не десятки, а сотни их заводов.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привлекая инвесторов в Ростовскую область, донское правительство не разделяет их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и российских. Мы одинаково дружелюбны в отношении и тех, и других: и зарубежным, и локальным компаниям мы готовы одинаково помогать со стартом их проектов на Дону. То, что в Ростовской области сегодня значительную часть новых заводов и фабрик строят, ввели в эксплуатацию, проектируют или модернизируют именно иностранные компании, объясняется вовсе не тем, что мы отдаем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то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предпочтение иностранному капиталу. Просто мы сознательно делаем ставку на глобальных лидеров отраслей, конкретных сегментов рынка. И такими лидерами чаще всего оказываются иностранные, точнее транснациональные компании.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то направление перспективным, мы в первую очередь делаем предложение компании, которая является глобальным игроком № 1 на данном рынке, если с нею переговоры заходят в тупик, идем к компании № 2, потом к компании № 3 и т. д. Так вот, в мире сейчас совсем немного отраслей, где в первой десятке глобальных лидеров удается обнаружить отечественный бизнес.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дает региону присутствие мировых отраслевых лидеров?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Они являются сосредоточением передовых технологий, компетенций, что предопределяет успешность их донских проектов. Если они строят на Дону новый завод, то, как правило, на момент пуска он, с точки зрения технологий, оказывается самым передовым в мире. Эти компании хорошо себя чувствуют в любой точке экономического цикла, независимо от того, растет экономика или падает. Собственно, поэтому они и лидеры рынка. У таких компаний не бывает задолженностей по зарплатам, налогам, более того, они, как правило, платят зарплаты существенно выше среднего, никогда не пользуются «зарплатами в конвертах».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 лидеров абсолютно рациональна, и именно она сегодня приносит региональной экономике наибольшие дивиденды. К тому же, как правило, речь идет о создании совершенно новых для Ростовской области индустрий, выпуске продуктов, которые прежде на Дону не производились. А это означает абсолютную прибавку и к донскому ВРП, и к донскому бюджету. Компании не вытесняют с локального рынка существующие производства, а приходят в совершенно не освоенные на региональном уровне ниши.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Отраслевыми лидерами выступают не только иностранные, но и российские компании — например, корпорация «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сегодня начала в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 проект стоимостью 3 </w:t>
      </w:r>
      <w:proofErr w:type="spellStart"/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Речь идет о заводе, выпускающем минеральную изоляцию из базальтового волокна. Сегодня 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"http://rostov.dk.ru/wiki/tekhnonikol" \o "ТехноНИКОЛЬ" </w:instrTex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D52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ТехноНИКОЛЬ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своем сегменте рынка компания № 1 не только в России, но и во всей </w:t>
      </w:r>
      <w:hyperlink r:id="rId12" w:tooltip="Восточной Европе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Восточной Европе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годовая выручка приблизилась к 60 </w:t>
      </w:r>
      <w:proofErr w:type="spellStart"/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компания имеет заводы уже не только в России, но и в других странах, и давно фактически превратилась в транснациональную. К слову, донские компании тоже порой выступают в качестве отраслевых лидеров, по крайней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национальном рынке, или вырастают в них: «Глория Джинс», «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Роствертол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3" w:tooltip="Ростсельмаш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Ростсельмаш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4" w:tooltip="НЭВЗ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НЭВЗ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«Красный котельщик», «</w:t>
      </w:r>
      <w:hyperlink r:id="rId15" w:tooltip="Юг Руси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 Руси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"http://www.dk.ru/wiki/aston" \o "Астон" </w:instrTex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D52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Астон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6" w:tooltip="Группа Агроком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Группа </w:t>
        </w:r>
        <w:proofErr w:type="spellStart"/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Агроком</w:t>
        </w:r>
        <w:proofErr w:type="spellEnd"/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»…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чем дальше, тем условнее становится разделение компаний на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национальные.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больше интегрируемся в глобальную экономику, наши компании превращаются в транснациональные, ведут успешную экспансию на рынки других стран, без этого сегодня уже мало в каких секторах возможно развиваться.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ведущих донских компаний появляются иностранные акционеры. Вы вот назвали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Alstom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пришел на НЭВЗ, или компанию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Alcoa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пришедшую на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Белокалитвинский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металлургический комбинат. Границы стираются все больше.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Интересно, а кого вы записываете </w:t>
      </w:r>
      <w:proofErr w:type="gramStart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донские </w:t>
      </w:r>
      <w:proofErr w:type="spellStart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транснационалы</w:t>
      </w:r>
      <w:proofErr w:type="spellEnd"/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Та же «Глория Джинс» имеет производственные активы, помимо России, например, на </w:t>
      </w:r>
      <w:hyperlink r:id="rId17" w:tooltip="Украине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Украине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не ошибаюсь, присутствует в Китае и </w:t>
      </w:r>
      <w:hyperlink r:id="rId18" w:tooltip="Бразилии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Бразилии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Собственники «Ростсельмаша» докупили в Северной Америке производителя тракторов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Buhler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Industries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строят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таки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мне кажется, глобальную компанию, для которой Россия — ключевой, но далеко не единственный рынок. «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Атлантис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Пак», который сегодня контролируется «Группой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Агроком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объективно доминирует сейчас на российском рынке и в этой связи вполне естественно видит основные перспективы роста на рынках внешних, намереваясь превратиться в компанию, имеющую производства сразу в нескольких странах, поближе к своим новым потребителям.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сулит региону такая глобализация?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глобализации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найти массу мин</w:t>
      </w:r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усов, но интегральный вектор, на мой взгляд, все таки позитивный. Человечество в целом выиграет от глобализации, разделение труда между странами станет более рациональным, каждый сосредоточится на выпуске тех продуктов, которые объективно и субъективно выгоднее производить именно в данной точке планеты. При этом, конечно, совершенно не отменяется суверенная задача претендовать на как можно больший спектр продуктов и отраслей, </w:t>
      </w:r>
      <w:proofErr w:type="gramStart"/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те</w:t>
      </w:r>
      <w:proofErr w:type="gramEnd"/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сферы, где генерируется наибольшая добавленная стоимость. И в этом смысле приход иностранных инвесторов, транснациональных компаний в Ростовскую область, как мне кажется, только усиливает наши позиции в глобальной конкуренции. И потом, иностранными эти компании являются только по своим конечным бенефициарам. В Ростовской области они регистрируют компании по российскому законодательству, являются резидентами, живут по российским и донским законам, платят здесь в местные бюджеты налог на имущество, налог на землю, подоходный налог. Да, центр прибыли у этих компаний может находиться в другой юрисдикции, но это вовсе необязательно. С другой стороны, локальные компании тоже порой выводят свой центр прибыли за пределы России, туда, где минимальные фискальные издержки. 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ничто нам не мешает создать такой деловой и инвестиционный климат, чтобы те же транснациональные компании в качестве своего центра прибыли выбирали Ростовскую область. От этого, к слову, выиграет и локальный бизнес, в том числе малый. Вообще, приход иностранных инвесторов носит еще и позитивный институциональный аспект. В подавляющем большинстве эти компании нетерпимо относятся к коррупции, реализуют только легитимные алгоритмы действий. И бюрократия, сложившиеся деловые обычаи не могут на это не реагировать — приход в регион ведущих мировых брендов с инвестициями неизбежно оказывает цивилизующее, прогрессивное воздействие на деловой и инвестиционный климат. Неслучайно наличие большого числа иностранных 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инвесторов часто считается индикатором благоприятного инвестиционного климата. И то, что ведущие мировые компании сегодня начинают свои проекты в Ростовской области — сигнал, безусловно, позитивный.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одни для всех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Конкуренция с другими регионами за выгодные контракты предопределяет необходимость снижения операционных издержек, считает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Бураков. Они ощутимы как для местных инвесторов, так и для зарубежных.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с вами обсуждаем экспансию иностранных инвесторов в Ростовскую область, и вы в то же время говорите, что парадигма «иностранные/российские инвесторы» устаревает? 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Точнее, уже недостаточно адекватно описывает складывающуюся реальность. </w:t>
      </w:r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Возьмите ту же «Балтику», у которой в Ростове большой завод. Если мы сегодня проведем опрос, то большинство людей уверено, что это российская компания, ведущий национальный игрок на пивном рынке. И действительно, компания имеет российские корни, она создавалась отечественными предпринимателями. И сейчас остается ведущим российским </w:t>
      </w:r>
      <w:proofErr w:type="spellStart"/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маркетмейкером</w:t>
      </w:r>
      <w:proofErr w:type="spellEnd"/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рынке пива, контролируя примерно 37%. Но сегодня «Балтика» принадлежит датской </w:t>
      </w:r>
      <w:proofErr w:type="spellStart"/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>Carlsberg</w:t>
      </w:r>
      <w:proofErr w:type="spellEnd"/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>Group</w:t>
      </w:r>
      <w:proofErr w:type="spellEnd"/>
      <w:r w:rsidRPr="00DD52BB">
        <w:rPr>
          <w:rFonts w:ascii="Times New Roman" w:eastAsia="Times New Roman" w:hAnsi="Times New Roman" w:cs="Times New Roman"/>
          <w:sz w:val="21"/>
          <w:szCs w:val="21"/>
          <w:lang w:eastAsia="ru-RU"/>
        </w:rPr>
        <w:t>. То есть, если смотреть на конечных бенефициаров, компания — иностранная. Но с точки зрения роли ростовского завода «Балтики» в донской экономике, реализации инвестиционных проектов это обстоятельство не имеет решающего значения. 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такие, казалось бы, исконно отечественные донские заводы, как «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"http://rostov.dk.ru/wiki/tagmet" \o "Тагмет" </w:instrTex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D52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Тагмет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«Красный котельщик», на рубеже XIX XX веков были построены бельгийскими капиталистами, а основным их акционером был бельгиец Альберт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тех пор собственники этих заводов многократно менялись, сегодня они принадлежат российскому капиталу. Не исключено, что когда то там снова может появиться капитал иностранный — в этом смысле мир становится все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подвижным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Главное, что это сегодня ведущие донские заводы, вклад которых в экономику </w:t>
      </w:r>
      <w:hyperlink r:id="rId19" w:tooltip="Таганрога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Таганрога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области трудно переоценить. На разных этапах разные акционеры этих предприятий не только получали прибыль от заводов, но и постоянно инвестировали в них. Например, сейчас на «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Тагмете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завершается масштабный инвестиционный проект, речь идет фактически о создании нового современнейшего производства на площадке существующего завода. И чей вклад в развитие «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Тагмета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более ценен — нынешних российских инвесторов или бельгийских столетней давности — вопрос подлинно риторический.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вернуться к теме донского инвестиционного климата, с какими проблемами сталкиваются зарубежные компании, пришедшие в Ростовскую область? Административные проблемы, налоговое бремя, инженерные коммуникации, рынки сбыта?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бы здесь снова не классифицировал проблемы по принципу «отдельно — для иностранных инвесторов, отдельно — для российских».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они общие и для российских, и для иностранных инвесторов. Повторюсь, в Ростовской области нет двух разных подходов к отечественным и зарубежным инвесторам. И двух различных редакций областного закона об инвестициях, для внешнего и внутреннего пользования, у нас тоже, к счастью, нет.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главная проблема сейчас — это уровень издержек. Мы сегодня позиционируем Ростовскую область как индустриальное сердце юга России. И имеем в пользу этого массу экономических, исторических, географических, демографических и 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прочих оснований. Если помните, в прошлом году на сочинском инвестиционном форуме мы даже свою экспозицию под этим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слоганом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презентовали. У нас есть значительное количество объективных и субъективных преимуществ, которые делают Ростовскую область одной из самых выгодных в России или даже в Восточной Европе территорий для размещения новых заводов и фабрик. Собственно, мы каждый раз стараемся это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доказать, зазывая на Дон очередной индустриальный бренд. При этом у нас достаточно сильных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конкурентов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России, так и в Восточной Европе. А есть еще </w:t>
      </w:r>
      <w:hyperlink r:id="rId20" w:tooltip="Турция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Турция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Восточная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Азия. Чтобы Ростовская область могла успешно с ними конкурировать мы должны, по крайней мере, не уступать им по операционным издержкам. Еще лучше, если у нас эти издержки окажутся ниже.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ключевые составляющие этих издержек?</w:t>
      </w: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Речь, прежде всего, о налоговой нагрузке на бизнес, стоимости коммунальных ресурсов, административной нагрузке (суровость требований и нормативов; количество проверок и издержки, связанные с их проведением, и т. д.),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человеческого капитала и производительности труда, влиянии профсоюзов и о многом другом, вплоть до того, как много надо тратить заводам средств на очистку крыши от снега зимой или обеспечение его теплом/холодом зимой/летом. Очевидно, что в последние годы издержки российских заводов и фабрик растут опережающими темпами, то есть мы по издержкам становимся менее конкурентоспособными. У нас быстрее инфляции дорожает электричество, сравнявшись по цене, например, с </w:t>
      </w:r>
      <w:hyperlink r:id="rId21" w:tooltip="США" w:history="1">
        <w:r w:rsidRPr="00DD52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США</w:t>
        </w:r>
      </w:hyperlink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 время как в 90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 несколько раз дешевле, чем в Америке. Еще более высокими темпами растет цена газа. В кризис 2008-2009 гг. был сломан российский тренд снижения налогового бремени: налоги перестали снижать, и наоборот, даже увеличили в самом чувствительном для заводов и фабрик компоненте — на фонд оплаты труда.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Ростовской области критично оставаться привлекательной для индустриальных инвесторов в том числе, или </w:t>
      </w:r>
      <w:proofErr w:type="gram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proofErr w:type="gram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по издержкам. Это важно как для внешних инвесторов, то есть тех, кто может к нам прийти, так и для существующих заводов и фабрик, которые теряют в конкурентоспособности по мере роста издержек, и как следствие снижают объемы выпуска, масштабы своих инвестиционных планов по модернизации и развитию.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пришло время разрабатывать и реализовывать комплекс мер, которые позволят, по крайней мере, сдержать рост этих издержек. В идеале электричество, вода, газ хотя бы на копейку у нас должны быть дешевле, чем у прямых конкурентов, причем не только российских, но и иностранных. При этом очевидно, что здесь нет простых, линейных решений. Нельзя просто волевым решением завтра снизить тарифы, допустим, на электричество, и тем самым одновременно </w:t>
      </w:r>
      <w:proofErr w:type="spellStart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недоинвестировать</w:t>
      </w:r>
      <w:proofErr w:type="spellEnd"/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отрасль и послезавтра столкнуться с проблемами надежности функционирования сетевого хозяйства. Необходимо искать и находить сбалансированные решения.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многие вопросы, влияющие на издержки, регулируются на федеральном уровне. Та же реформа электроэнергетики так и не была завершена, и главная текущая ее характеристика — крайняя непоследовательность. В России до сих пор не ликвидировано так называемое перекрестное субсидирование, и предприятия продолжают дотировать тарифы населению, проигрывая свои позиции на рынке тем конкурентам, кто не сталкивается с перекрестным субсидированием или ощущает его в меньших масштабах. И т.д. и т.п.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 же время на региональном уровне остается набор полномочий, возможностей, позволяющих предпринять некую совокупность шагов, которые позитивно отразятся на проблеме издержек. Это жизненно необходимо сделать, чтобы и дальше оставаться одним из лучших в России мест для размещения новых фабрик и заводов.</w:t>
      </w:r>
    </w:p>
    <w:p w:rsidR="00DD52BB" w:rsidRPr="00DD52BB" w:rsidRDefault="00DD52BB" w:rsidP="00DD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2BB" w:rsidRDefault="00DD52BB" w:rsidP="00DD5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Виктория Морозова</w:t>
      </w:r>
    </w:p>
    <w:p w:rsidR="00DD52BB" w:rsidRPr="00DD52BB" w:rsidRDefault="00DD52BB" w:rsidP="00DD5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5225" cy="551949"/>
            <wp:effectExtent l="19050" t="0" r="0" b="0"/>
            <wp:docPr id="2" name="Рисунок 1" descr="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08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2BB" w:rsidRPr="00DD52BB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BB"/>
    <w:rsid w:val="00D944E0"/>
    <w:rsid w:val="00D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DD5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DD52BB"/>
  </w:style>
  <w:style w:type="character" w:styleId="a3">
    <w:name w:val="Hyperlink"/>
    <w:basedOn w:val="a0"/>
    <w:uiPriority w:val="99"/>
    <w:semiHidden/>
    <w:unhideWhenUsed/>
    <w:rsid w:val="00DD52BB"/>
    <w:rPr>
      <w:color w:val="0000FF"/>
      <w:u w:val="single"/>
    </w:rPr>
  </w:style>
  <w:style w:type="paragraph" w:customStyle="1" w:styleId="noc-lead">
    <w:name w:val="noc-lead"/>
    <w:basedOn w:val="a"/>
    <w:rsid w:val="00DD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52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air" TargetMode="External"/><Relationship Id="rId13" Type="http://schemas.openxmlformats.org/officeDocument/2006/relationships/hyperlink" Target="http://rostov.dk.ru/wiki/rostselmash" TargetMode="External"/><Relationship Id="rId18" Type="http://schemas.openxmlformats.org/officeDocument/2006/relationships/hyperlink" Target="http://www.dk.ru/wiki/brazil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k.ru/wiki/ssha" TargetMode="External"/><Relationship Id="rId7" Type="http://schemas.openxmlformats.org/officeDocument/2006/relationships/hyperlink" Target="http://rostov.dk.ru/wiki/igor-burakov" TargetMode="External"/><Relationship Id="rId12" Type="http://schemas.openxmlformats.org/officeDocument/2006/relationships/hyperlink" Target="http://www.dk.ru/wiki/vostochnaya-evropa" TargetMode="External"/><Relationship Id="rId17" Type="http://schemas.openxmlformats.org/officeDocument/2006/relationships/hyperlink" Target="http://www.dk.ru/wiki/ukrai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stov.dk.ru/wiki/agrokom" TargetMode="External"/><Relationship Id="rId20" Type="http://schemas.openxmlformats.org/officeDocument/2006/relationships/hyperlink" Target="http://www.dk.ru/wiki/turciy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k.ru/wiki/rostovskaya-oblast" TargetMode="External"/><Relationship Id="rId11" Type="http://schemas.openxmlformats.org/officeDocument/2006/relationships/hyperlink" Target="http://rostov.dk.ru/wiki/praxai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ostov.dk.ru/wiki/yug-ru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k.ru/wiki/pepsico" TargetMode="External"/><Relationship Id="rId19" Type="http://schemas.openxmlformats.org/officeDocument/2006/relationships/hyperlink" Target="http://www.dk.ru/wiki/taganrog" TargetMode="External"/><Relationship Id="rId4" Type="http://schemas.openxmlformats.org/officeDocument/2006/relationships/hyperlink" Target="http://rostov.dk.ru/news/business" TargetMode="External"/><Relationship Id="rId9" Type="http://schemas.openxmlformats.org/officeDocument/2006/relationships/hyperlink" Target="http://www.dk.ru/wiki/rossiya" TargetMode="External"/><Relationship Id="rId14" Type="http://schemas.openxmlformats.org/officeDocument/2006/relationships/hyperlink" Target="http://rostov.dk.ru/wiki/nevz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2541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2014-06-04T06:39:00Z</dcterms:created>
  <dcterms:modified xsi:type="dcterms:W3CDTF">2014-06-04T06:40:00Z</dcterms:modified>
</cp:coreProperties>
</file>